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37216F4F" w:rsidR="00F72F4F" w:rsidRDefault="00FD29A3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A819AD">
        <w:t>8</w:t>
      </w:r>
      <w:r w:rsidR="00F72F4F">
        <w:tab/>
      </w:r>
      <w:r w:rsidR="00F72F4F">
        <w:tab/>
      </w:r>
      <w:r w:rsidR="00501D31" w:rsidRPr="00501D31">
        <w:t>R4-2311256</w:t>
      </w:r>
    </w:p>
    <w:p w14:paraId="4A8CACC6" w14:textId="57D0FB80" w:rsidR="00F72F4F" w:rsidRPr="00FD166F" w:rsidRDefault="00A819AD" w:rsidP="00F72F4F">
      <w:pPr>
        <w:pStyle w:val="CH"/>
        <w:tabs>
          <w:tab w:val="clear" w:pos="7920"/>
        </w:tabs>
        <w:rPr>
          <w:b w:val="0"/>
        </w:rPr>
      </w:pPr>
      <w:r>
        <w:t>Toulouse, France, August</w:t>
      </w:r>
      <w:r w:rsidRPr="00A14D3F">
        <w:t xml:space="preserve"> </w:t>
      </w:r>
      <w:r>
        <w:t>21</w:t>
      </w:r>
      <w:r>
        <w:rPr>
          <w:vertAlign w:val="superscript"/>
        </w:rPr>
        <w:t>st</w:t>
      </w:r>
      <w:r w:rsidRPr="00A14D3F">
        <w:t xml:space="preserve"> – </w:t>
      </w:r>
      <w:r>
        <w:t>25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D38F0C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D29A3">
        <w:t>7</w:t>
      </w:r>
      <w:r w:rsidR="00600854">
        <w:t>.</w:t>
      </w:r>
      <w:r w:rsidR="00A16058">
        <w:t>3</w:t>
      </w:r>
      <w:r w:rsidR="00A819AD">
        <w:t>2</w:t>
      </w:r>
      <w:r w:rsidR="00600854">
        <w:t>.</w:t>
      </w:r>
      <w:r w:rsidR="00A16058">
        <w:t>3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7A90DCA8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A16058">
        <w:t xml:space="preserve">REFSENS </w:t>
      </w:r>
      <w:r w:rsidR="00A819AD">
        <w:t>requirements</w:t>
      </w:r>
      <w:r w:rsidR="00A16058">
        <w:t xml:space="preserve"> for FDD band with n28 UL and n75 DL</w:t>
      </w:r>
      <w:r w:rsidR="00D603CA">
        <w:t xml:space="preserve"> </w:t>
      </w:r>
      <w:r w:rsidR="00AC0150">
        <w:t xml:space="preserve"> </w:t>
      </w:r>
    </w:p>
    <w:p w14:paraId="052B1E0C" w14:textId="57B47032" w:rsidR="00104BC6" w:rsidRDefault="00104BC6" w:rsidP="00D309CC">
      <w:pPr>
        <w:pStyle w:val="CH"/>
      </w:pPr>
      <w:r>
        <w:t>WI/SI:</w:t>
      </w:r>
      <w:r>
        <w:tab/>
      </w:r>
      <w:r w:rsidR="00A16058" w:rsidRPr="00A16058">
        <w:t>NR_FDD_ULn28_DLn75_n76-Core</w:t>
      </w:r>
    </w:p>
    <w:p w14:paraId="6C6D1281" w14:textId="1FD6FF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0369F4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62920456" w14:textId="55602BFC" w:rsidR="001E49B7" w:rsidRDefault="00A16058" w:rsidP="009A1B25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In RAN #99 meeting, a </w:t>
      </w:r>
      <w:r w:rsidR="00800F85">
        <w:rPr>
          <w:rFonts w:ascii="Arial" w:hAnsi="Arial" w:cs="Arial"/>
          <w:sz w:val="20"/>
          <w:szCs w:val="20"/>
        </w:rPr>
        <w:t xml:space="preserve">new </w:t>
      </w:r>
      <w:r>
        <w:rPr>
          <w:rFonts w:ascii="Arial" w:hAnsi="Arial" w:cs="Arial"/>
          <w:sz w:val="20"/>
          <w:szCs w:val="20"/>
        </w:rPr>
        <w:t xml:space="preserve">spectrum work item </w:t>
      </w:r>
      <w:r w:rsidR="00800F85">
        <w:rPr>
          <w:rFonts w:ascii="Arial" w:hAnsi="Arial" w:cs="Arial"/>
          <w:sz w:val="20"/>
          <w:szCs w:val="20"/>
        </w:rPr>
        <w:t xml:space="preserve">for FDD bands based on (SUL + SDL) configuration was approved [1]. The intended new bands are combining n28 UL and n75/n76 DL for FDD operation. </w:t>
      </w:r>
      <w:r w:rsidR="00095612">
        <w:rPr>
          <w:rFonts w:ascii="Arial" w:hAnsi="Arial" w:cs="Arial"/>
          <w:sz w:val="20"/>
          <w:szCs w:val="20"/>
        </w:rPr>
        <w:t xml:space="preserve">In the WID objective, it </w:t>
      </w:r>
      <w:r w:rsidR="00095612" w:rsidRPr="00095612">
        <w:rPr>
          <w:rFonts w:ascii="Arial" w:hAnsi="Arial" w:cs="Arial"/>
          <w:sz w:val="20"/>
          <w:szCs w:val="20"/>
        </w:rPr>
        <w:t>proposes using the entire n28 UL frequency range from 703MHz to 748MHz for the new bands</w:t>
      </w:r>
      <w:r w:rsidR="00095612">
        <w:rPr>
          <w:rFonts w:ascii="Arial" w:hAnsi="Arial" w:cs="Arial"/>
          <w:sz w:val="20"/>
          <w:szCs w:val="20"/>
        </w:rPr>
        <w:t>, and</w:t>
      </w:r>
      <w:r w:rsidR="00AA3F88">
        <w:rPr>
          <w:rFonts w:ascii="Arial" w:hAnsi="Arial" w:cs="Arial"/>
          <w:sz w:val="20"/>
          <w:szCs w:val="20"/>
        </w:rPr>
        <w:t xml:space="preserve"> </w:t>
      </w:r>
      <w:r w:rsidR="00095612">
        <w:rPr>
          <w:rFonts w:ascii="Arial" w:hAnsi="Arial" w:cs="Arial"/>
          <w:bCs/>
          <w:sz w:val="20"/>
          <w:szCs w:val="20"/>
          <w:lang w:val="en-GB"/>
        </w:rPr>
        <w:t>t</w:t>
      </w:r>
      <w:r w:rsidR="00095612" w:rsidRPr="00095612">
        <w:rPr>
          <w:rFonts w:ascii="Arial" w:hAnsi="Arial" w:cs="Arial" w:hint="eastAsia"/>
          <w:bCs/>
          <w:sz w:val="20"/>
          <w:szCs w:val="20"/>
          <w:lang w:val="en-GB"/>
        </w:rPr>
        <w:t>he RF requirements should be derived based on the assumption that UE supports the corresponding band combination</w:t>
      </w:r>
      <w:r w:rsidR="00095612" w:rsidRPr="00095612">
        <w:rPr>
          <w:rFonts w:ascii="Arial" w:hAnsi="Arial" w:cs="Arial"/>
          <w:bCs/>
          <w:sz w:val="20"/>
          <w:szCs w:val="20"/>
          <w:lang w:val="en-GB"/>
        </w:rPr>
        <w:t>(</w:t>
      </w:r>
      <w:r w:rsidR="00095612" w:rsidRPr="00095612">
        <w:rPr>
          <w:rFonts w:ascii="Arial" w:hAnsi="Arial" w:cs="Arial" w:hint="eastAsia"/>
          <w:bCs/>
          <w:sz w:val="20"/>
          <w:szCs w:val="20"/>
          <w:lang w:val="en-GB"/>
        </w:rPr>
        <w:t>s</w:t>
      </w:r>
      <w:r w:rsidR="00095612" w:rsidRPr="00095612">
        <w:rPr>
          <w:rFonts w:ascii="Arial" w:hAnsi="Arial" w:cs="Arial"/>
          <w:bCs/>
          <w:sz w:val="20"/>
          <w:szCs w:val="20"/>
          <w:lang w:val="en-GB"/>
        </w:rPr>
        <w:t>)</w:t>
      </w:r>
      <w:r w:rsidR="00095612" w:rsidRPr="00095612">
        <w:rPr>
          <w:rFonts w:ascii="Arial" w:hAnsi="Arial" w:cs="Arial" w:hint="eastAsia"/>
          <w:bCs/>
          <w:sz w:val="20"/>
          <w:szCs w:val="20"/>
          <w:lang w:val="en-GB"/>
        </w:rPr>
        <w:t>, i.e., CA_n28-n75 and CA_n28-n76</w:t>
      </w:r>
      <w:r w:rsidR="00095612" w:rsidRPr="00095612">
        <w:rPr>
          <w:rFonts w:ascii="Arial" w:hAnsi="Arial" w:cs="Arial"/>
          <w:bCs/>
          <w:sz w:val="20"/>
          <w:szCs w:val="20"/>
          <w:lang w:val="en-GB"/>
        </w:rPr>
        <w:t>.</w:t>
      </w:r>
      <w:r w:rsidR="00095612">
        <w:rPr>
          <w:rFonts w:ascii="Arial" w:hAnsi="Arial" w:cs="Arial"/>
          <w:bCs/>
          <w:sz w:val="20"/>
          <w:szCs w:val="20"/>
          <w:lang w:val="en-GB"/>
        </w:rPr>
        <w:t xml:space="preserve"> However, in </w:t>
      </w:r>
      <w:r w:rsidR="00412EE2">
        <w:rPr>
          <w:rFonts w:ascii="Arial" w:hAnsi="Arial" w:cs="Arial"/>
          <w:bCs/>
          <w:sz w:val="20"/>
          <w:szCs w:val="20"/>
          <w:lang w:val="en-GB"/>
        </w:rPr>
        <w:t xml:space="preserve">the </w:t>
      </w:r>
      <w:r w:rsidR="00095612">
        <w:rPr>
          <w:rFonts w:ascii="Arial" w:hAnsi="Arial" w:cs="Arial"/>
          <w:bCs/>
          <w:sz w:val="20"/>
          <w:szCs w:val="20"/>
          <w:lang w:val="en-GB"/>
        </w:rPr>
        <w:t>current RAN4 specifications [2], CA_n28</w:t>
      </w:r>
      <w:r w:rsidR="00412EE2">
        <w:rPr>
          <w:rFonts w:ascii="Arial" w:hAnsi="Arial" w:cs="Arial"/>
          <w:bCs/>
          <w:sz w:val="20"/>
          <w:szCs w:val="20"/>
          <w:lang w:val="en-GB"/>
        </w:rPr>
        <w:t>-n76 has not yet been introduced, and CA_n28-n75 has been specified with n28 frequency range restricted to 703MHz – 733MHz for UL and 758MHz – 788MHz for DL</w:t>
      </w:r>
      <w:r w:rsidR="00AA3F88">
        <w:rPr>
          <w:rFonts w:ascii="Arial" w:hAnsi="Arial" w:cs="Arial"/>
          <w:bCs/>
          <w:sz w:val="20"/>
          <w:szCs w:val="20"/>
          <w:lang w:val="en-GB"/>
        </w:rPr>
        <w:t xml:space="preserve">. </w:t>
      </w:r>
      <w:r w:rsidR="001E49B7">
        <w:rPr>
          <w:rFonts w:ascii="Arial" w:hAnsi="Arial" w:cs="Arial"/>
          <w:bCs/>
          <w:sz w:val="20"/>
          <w:szCs w:val="20"/>
          <w:lang w:val="en-GB"/>
        </w:rPr>
        <w:t>In RAN #100</w:t>
      </w:r>
      <w:r w:rsidR="006E707C">
        <w:rPr>
          <w:rFonts w:ascii="Arial" w:hAnsi="Arial" w:cs="Arial"/>
          <w:bCs/>
          <w:sz w:val="20"/>
          <w:szCs w:val="20"/>
          <w:lang w:val="en-GB"/>
        </w:rPr>
        <w:t xml:space="preserve"> meeting</w:t>
      </w:r>
      <w:r w:rsidR="001E49B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1E49B7" w:rsidRPr="001E49B7">
        <w:rPr>
          <w:rFonts w:ascii="Arial" w:hAnsi="Arial" w:cs="Arial"/>
          <w:bCs/>
          <w:sz w:val="20"/>
          <w:szCs w:val="20"/>
        </w:rPr>
        <w:t xml:space="preserve">the WID objective was revised to remove </w:t>
      </w:r>
      <w:r w:rsidR="001E49B7">
        <w:rPr>
          <w:rFonts w:ascii="Arial" w:hAnsi="Arial" w:cs="Arial"/>
          <w:bCs/>
          <w:sz w:val="20"/>
          <w:szCs w:val="20"/>
        </w:rPr>
        <w:t>(</w:t>
      </w:r>
      <w:r w:rsidR="001E49B7" w:rsidRPr="001E49B7">
        <w:rPr>
          <w:rFonts w:ascii="Arial" w:hAnsi="Arial" w:cs="Arial"/>
          <w:bCs/>
          <w:sz w:val="20"/>
          <w:szCs w:val="20"/>
        </w:rPr>
        <w:t>n28 UL</w:t>
      </w:r>
      <w:r w:rsidR="001E49B7">
        <w:rPr>
          <w:rFonts w:ascii="Arial" w:hAnsi="Arial" w:cs="Arial"/>
          <w:bCs/>
          <w:sz w:val="20"/>
          <w:szCs w:val="20"/>
        </w:rPr>
        <w:t xml:space="preserve"> </w:t>
      </w:r>
      <w:r w:rsidR="001E49B7" w:rsidRPr="001E49B7">
        <w:rPr>
          <w:rFonts w:ascii="Arial" w:hAnsi="Arial" w:cs="Arial"/>
          <w:bCs/>
          <w:sz w:val="20"/>
          <w:szCs w:val="20"/>
        </w:rPr>
        <w:t>+ n76 DL</w:t>
      </w:r>
      <w:r w:rsidR="001E49B7">
        <w:rPr>
          <w:rFonts w:ascii="Arial" w:hAnsi="Arial" w:cs="Arial"/>
          <w:bCs/>
          <w:sz w:val="20"/>
          <w:szCs w:val="20"/>
        </w:rPr>
        <w:t>)</w:t>
      </w:r>
      <w:r w:rsidR="001E49B7" w:rsidRPr="001E49B7">
        <w:rPr>
          <w:rFonts w:ascii="Arial" w:hAnsi="Arial" w:cs="Arial"/>
          <w:bCs/>
          <w:sz w:val="20"/>
          <w:szCs w:val="20"/>
        </w:rPr>
        <w:t xml:space="preserve"> from new band development as CA_n28-n76 has not been introduced. </w:t>
      </w:r>
      <w:r w:rsidR="00284DF0">
        <w:rPr>
          <w:rFonts w:ascii="Arial" w:hAnsi="Arial" w:cs="Arial"/>
          <w:bCs/>
          <w:sz w:val="20"/>
          <w:szCs w:val="20"/>
        </w:rPr>
        <w:t>In addition</w:t>
      </w:r>
      <w:r w:rsidR="001E49B7" w:rsidRPr="001E49B7">
        <w:rPr>
          <w:rFonts w:ascii="Arial" w:hAnsi="Arial" w:cs="Arial"/>
          <w:bCs/>
          <w:sz w:val="20"/>
          <w:szCs w:val="20"/>
        </w:rPr>
        <w:t xml:space="preserve">, a note was added to clarify that the </w:t>
      </w:r>
      <w:r w:rsidR="00284DF0">
        <w:rPr>
          <w:rFonts w:ascii="Arial" w:hAnsi="Arial" w:cs="Arial"/>
          <w:bCs/>
          <w:sz w:val="20"/>
          <w:szCs w:val="20"/>
        </w:rPr>
        <w:t xml:space="preserve">CA_n28-n75 </w:t>
      </w:r>
      <w:r w:rsidR="001E49B7" w:rsidRPr="001E49B7">
        <w:rPr>
          <w:rFonts w:ascii="Arial" w:hAnsi="Arial" w:cs="Arial"/>
          <w:bCs/>
          <w:sz w:val="20"/>
          <w:szCs w:val="20"/>
        </w:rPr>
        <w:t>uplink frequency range is restricted to 703MHz - 733MHz while full n28 uplink range is maintained for the new FDD band</w:t>
      </w:r>
      <w:r w:rsidR="00284DF0">
        <w:rPr>
          <w:rFonts w:ascii="Arial" w:hAnsi="Arial" w:cs="Arial"/>
          <w:bCs/>
          <w:sz w:val="20"/>
          <w:szCs w:val="20"/>
        </w:rPr>
        <w:t xml:space="preserve"> [3]</w:t>
      </w:r>
      <w:r w:rsidR="001E49B7" w:rsidRPr="001E49B7">
        <w:rPr>
          <w:rFonts w:ascii="Arial" w:hAnsi="Arial" w:cs="Arial"/>
          <w:bCs/>
          <w:sz w:val="20"/>
          <w:szCs w:val="20"/>
        </w:rPr>
        <w:t>.</w:t>
      </w:r>
    </w:p>
    <w:p w14:paraId="72E2C65E" w14:textId="77777777" w:rsidR="001E49B7" w:rsidRDefault="001E49B7" w:rsidP="00293CD9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06E92CC7" w14:textId="415F8459" w:rsidR="008E7986" w:rsidRPr="009A1B25" w:rsidRDefault="00AA3F88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On the other hand, irrespective of using </w:t>
      </w:r>
      <w:r w:rsidR="0036160E">
        <w:rPr>
          <w:rFonts w:ascii="Arial" w:hAnsi="Arial" w:cs="Arial"/>
          <w:bCs/>
          <w:sz w:val="20"/>
          <w:szCs w:val="20"/>
          <w:lang w:val="en-GB"/>
        </w:rPr>
        <w:t>the entire n28 UL range or only the restricted range, n28 UL 2</w:t>
      </w:r>
      <w:r w:rsidR="0036160E" w:rsidRPr="0036160E">
        <w:rPr>
          <w:rFonts w:ascii="Arial" w:hAnsi="Arial" w:cs="Arial"/>
          <w:bCs/>
          <w:sz w:val="20"/>
          <w:szCs w:val="20"/>
          <w:vertAlign w:val="superscript"/>
          <w:lang w:val="en-GB"/>
        </w:rPr>
        <w:t>nd</w:t>
      </w:r>
      <w:r w:rsidR="0036160E">
        <w:rPr>
          <w:rFonts w:ascii="Arial" w:hAnsi="Arial" w:cs="Arial"/>
          <w:bCs/>
          <w:sz w:val="20"/>
          <w:szCs w:val="20"/>
          <w:lang w:val="en-GB"/>
        </w:rPr>
        <w:t xml:space="preserve"> harmonic can fall into n75 to cause sensitivity degradation where the impacted frequency range could potentially be relatively wide. Since this type of self-interference in a single band is unprecedented in 3GPP, how to handle</w:t>
      </w:r>
      <w:r w:rsidR="00B91191">
        <w:rPr>
          <w:rFonts w:ascii="Arial" w:hAnsi="Arial" w:cs="Arial"/>
          <w:bCs/>
          <w:sz w:val="20"/>
          <w:szCs w:val="20"/>
          <w:lang w:val="en-GB"/>
        </w:rPr>
        <w:t xml:space="preserve"> the REFSENS impact issue and specify the requirement needs to be addressed</w:t>
      </w:r>
      <w:r w:rsidR="00D82D9E">
        <w:rPr>
          <w:rFonts w:ascii="Arial" w:hAnsi="Arial" w:cs="Arial"/>
          <w:bCs/>
          <w:sz w:val="20"/>
          <w:szCs w:val="20"/>
          <w:lang w:val="en-GB"/>
        </w:rPr>
        <w:t>. This aspect was also captured in the approved “</w:t>
      </w:r>
      <w:r w:rsidR="00D82D9E" w:rsidRPr="00D82D9E">
        <w:rPr>
          <w:rFonts w:ascii="Arial" w:hAnsi="Arial" w:cs="Arial"/>
          <w:bCs/>
          <w:sz w:val="20"/>
          <w:szCs w:val="20"/>
          <w:lang w:val="en-GB"/>
        </w:rPr>
        <w:t>WF on RF requirements NR_FDD_ULn28_DLn75_n76</w:t>
      </w:r>
      <w:r w:rsidR="00D82D9E">
        <w:rPr>
          <w:rFonts w:ascii="Arial" w:hAnsi="Arial" w:cs="Arial"/>
          <w:bCs/>
          <w:sz w:val="20"/>
          <w:szCs w:val="20"/>
          <w:lang w:val="en-GB"/>
        </w:rPr>
        <w:t xml:space="preserve">” [4] in last RAN4 meeting. In this contribution, we propose to specify the new (n28 UL + n75 DL) FDD band REFSENS requirements based on </w:t>
      </w:r>
      <w:r w:rsidR="004E41D4">
        <w:rPr>
          <w:rFonts w:ascii="Arial" w:hAnsi="Arial" w:cs="Arial"/>
          <w:bCs/>
          <w:sz w:val="20"/>
          <w:szCs w:val="20"/>
          <w:lang w:val="en-GB"/>
        </w:rPr>
        <w:t xml:space="preserve">the CA_n28-n75 UL harmonic interference REFSENS exceptions and </w:t>
      </w:r>
      <w:r w:rsidR="00D82D9E" w:rsidRPr="00D82D9E">
        <w:rPr>
          <w:rFonts w:ascii="Arial" w:hAnsi="Arial" w:cs="Arial"/>
          <w:bCs/>
          <w:sz w:val="20"/>
          <w:szCs w:val="20"/>
        </w:rPr>
        <w:t xml:space="preserve">the </w:t>
      </w:r>
      <w:r w:rsidR="004E41D4">
        <w:rPr>
          <w:rFonts w:ascii="Arial" w:hAnsi="Arial" w:cs="Arial"/>
          <w:bCs/>
          <w:sz w:val="20"/>
          <w:szCs w:val="20"/>
        </w:rPr>
        <w:t xml:space="preserve">REFSENS </w:t>
      </w:r>
      <w:r w:rsidR="00D82D9E" w:rsidRPr="00D82D9E">
        <w:rPr>
          <w:rFonts w:ascii="Arial" w:hAnsi="Arial" w:cs="Arial"/>
          <w:bCs/>
          <w:sz w:val="20"/>
          <w:szCs w:val="20"/>
        </w:rPr>
        <w:t>exclusion region concept as used in NR-U inter-band CA combinations.</w:t>
      </w:r>
      <w:r w:rsidR="00D82D9E">
        <w:rPr>
          <w:rFonts w:ascii="Arial" w:hAnsi="Arial" w:cs="Arial"/>
          <w:bCs/>
          <w:sz w:val="20"/>
          <w:szCs w:val="20"/>
          <w:lang w:val="en-GB"/>
        </w:rPr>
        <w:t xml:space="preserve">  </w:t>
      </w:r>
      <w:r w:rsidR="00293CD9">
        <w:rPr>
          <w:rFonts w:ascii="Arial" w:hAnsi="Arial" w:cs="Arial"/>
          <w:bCs/>
          <w:sz w:val="20"/>
          <w:szCs w:val="20"/>
          <w:lang w:val="en-GB"/>
        </w:rPr>
        <w:t xml:space="preserve">  </w:t>
      </w:r>
      <w:r w:rsidR="0036160E">
        <w:rPr>
          <w:rFonts w:ascii="Arial" w:hAnsi="Arial" w:cs="Arial"/>
          <w:bCs/>
          <w:sz w:val="20"/>
          <w:szCs w:val="20"/>
          <w:lang w:val="en-GB"/>
        </w:rPr>
        <w:t xml:space="preserve">   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 </w:t>
      </w:r>
      <w:r w:rsidR="0009561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00F85">
        <w:rPr>
          <w:rFonts w:ascii="Arial" w:hAnsi="Arial" w:cs="Arial"/>
          <w:sz w:val="20"/>
          <w:szCs w:val="20"/>
        </w:rPr>
        <w:t xml:space="preserve">  </w:t>
      </w:r>
      <w:r w:rsidR="00B10F8C">
        <w:rPr>
          <w:rFonts w:ascii="Arial" w:hAnsi="Arial" w:cs="Arial"/>
          <w:sz w:val="20"/>
          <w:szCs w:val="20"/>
        </w:rPr>
        <w:t xml:space="preserve"> </w:t>
      </w:r>
      <w:r w:rsidR="00D649DE">
        <w:rPr>
          <w:rFonts w:ascii="Arial" w:hAnsi="Arial" w:cs="Arial"/>
          <w:sz w:val="20"/>
          <w:szCs w:val="20"/>
        </w:rPr>
        <w:t xml:space="preserve">    </w:t>
      </w:r>
      <w:r w:rsidR="00AF5C08">
        <w:rPr>
          <w:rFonts w:ascii="Arial" w:hAnsi="Arial" w:cs="Arial"/>
          <w:sz w:val="20"/>
          <w:szCs w:val="20"/>
        </w:rPr>
        <w:t xml:space="preserve"> </w:t>
      </w:r>
      <w:r w:rsidR="00F1569B">
        <w:rPr>
          <w:rFonts w:ascii="Arial" w:hAnsi="Arial" w:cs="Arial"/>
          <w:sz w:val="20"/>
          <w:szCs w:val="20"/>
        </w:rPr>
        <w:t xml:space="preserve">   </w:t>
      </w:r>
      <w:r w:rsidR="000565A9">
        <w:rPr>
          <w:rFonts w:ascii="Arial" w:hAnsi="Arial" w:cs="Arial"/>
          <w:sz w:val="20"/>
          <w:szCs w:val="20"/>
        </w:rPr>
        <w:t xml:space="preserve"> </w:t>
      </w:r>
      <w:r w:rsidR="006D2DBF">
        <w:rPr>
          <w:rFonts w:ascii="Arial" w:hAnsi="Arial" w:cs="Arial"/>
          <w:sz w:val="20"/>
          <w:szCs w:val="20"/>
        </w:rPr>
        <w:t xml:space="preserve"> </w:t>
      </w:r>
      <w:r w:rsidR="00345DA7">
        <w:rPr>
          <w:rFonts w:ascii="Arial" w:hAnsi="Arial" w:cs="Arial"/>
          <w:sz w:val="20"/>
          <w:szCs w:val="20"/>
        </w:rPr>
        <w:t xml:space="preserve">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70BA2DA2" w14:textId="77777777" w:rsidR="00454293" w:rsidRDefault="00454293" w:rsidP="00454293">
      <w:pPr>
        <w:jc w:val="both"/>
        <w:rPr>
          <w:rFonts w:ascii="Arial" w:hAnsi="Arial" w:cs="Arial"/>
        </w:rPr>
      </w:pPr>
    </w:p>
    <w:p w14:paraId="7DC11023" w14:textId="53551E8E" w:rsidR="00C8442A" w:rsidRDefault="009020E6" w:rsidP="00C8442A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The </w:t>
      </w:r>
      <w:r w:rsidR="001D4852">
        <w:rPr>
          <w:rFonts w:ascii="Arial" w:hAnsi="Arial" w:cs="Arial"/>
          <w:bCs/>
          <w:sz w:val="20"/>
          <w:szCs w:val="20"/>
          <w:lang w:val="en-GB"/>
        </w:rPr>
        <w:t xml:space="preserve">intended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new (n28 UL + n75 DL) FDD band is known subject to </w:t>
      </w:r>
      <w:r w:rsidR="001D4852">
        <w:rPr>
          <w:rFonts w:ascii="Arial" w:hAnsi="Arial" w:cs="Arial"/>
          <w:bCs/>
          <w:sz w:val="20"/>
          <w:szCs w:val="20"/>
          <w:lang w:val="en-GB"/>
        </w:rPr>
        <w:t xml:space="preserve">potential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REFSENS impact </w:t>
      </w:r>
      <w:r w:rsidR="001D4852">
        <w:rPr>
          <w:rFonts w:ascii="Arial" w:hAnsi="Arial" w:cs="Arial"/>
          <w:bCs/>
          <w:sz w:val="20"/>
          <w:szCs w:val="20"/>
          <w:lang w:val="en-GB"/>
        </w:rPr>
        <w:t xml:space="preserve">as </w:t>
      </w:r>
      <w:r w:rsidR="00880CEC">
        <w:rPr>
          <w:rFonts w:ascii="Arial" w:hAnsi="Arial" w:cs="Arial"/>
          <w:bCs/>
          <w:sz w:val="20"/>
          <w:szCs w:val="20"/>
          <w:lang w:val="en-GB"/>
        </w:rPr>
        <w:t>n28 UL 2</w:t>
      </w:r>
      <w:r w:rsidR="00880CEC" w:rsidRPr="0036160E">
        <w:rPr>
          <w:rFonts w:ascii="Arial" w:hAnsi="Arial" w:cs="Arial"/>
          <w:bCs/>
          <w:sz w:val="20"/>
          <w:szCs w:val="20"/>
          <w:vertAlign w:val="superscript"/>
          <w:lang w:val="en-GB"/>
        </w:rPr>
        <w:t>nd</w:t>
      </w:r>
      <w:r w:rsidR="00880CEC">
        <w:rPr>
          <w:rFonts w:ascii="Arial" w:hAnsi="Arial" w:cs="Arial"/>
          <w:bCs/>
          <w:sz w:val="20"/>
          <w:szCs w:val="20"/>
          <w:lang w:val="en-GB"/>
        </w:rPr>
        <w:t xml:space="preserve"> harmonic can</w:t>
      </w:r>
      <w:r w:rsidR="001D485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80CEC">
        <w:rPr>
          <w:rFonts w:ascii="Arial" w:hAnsi="Arial" w:cs="Arial"/>
          <w:bCs/>
          <w:sz w:val="20"/>
          <w:szCs w:val="20"/>
          <w:lang w:val="en-GB"/>
        </w:rPr>
        <w:t>fall into n75</w:t>
      </w:r>
      <w:r w:rsidR="001D485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80CEC">
        <w:rPr>
          <w:rFonts w:ascii="Arial" w:hAnsi="Arial" w:cs="Arial"/>
          <w:bCs/>
          <w:sz w:val="20"/>
          <w:szCs w:val="20"/>
          <w:lang w:val="en-GB"/>
        </w:rPr>
        <w:t>to cause sensitivity degradation</w:t>
      </w:r>
      <w:r w:rsidR="00B42E93">
        <w:rPr>
          <w:rFonts w:ascii="Arial" w:hAnsi="Arial" w:cs="Arial"/>
          <w:bCs/>
          <w:sz w:val="20"/>
          <w:szCs w:val="20"/>
          <w:lang w:val="en-GB"/>
        </w:rPr>
        <w:t>, as shown in Table 2-1</w:t>
      </w:r>
      <w:r w:rsidR="001639CD">
        <w:rPr>
          <w:rFonts w:ascii="Arial" w:hAnsi="Arial" w:cs="Arial"/>
          <w:bCs/>
          <w:sz w:val="20"/>
          <w:szCs w:val="20"/>
          <w:lang w:val="en-GB"/>
        </w:rPr>
        <w:t xml:space="preserve">, especially with the understanding that the variable duplex operation </w:t>
      </w:r>
      <w:r w:rsidR="002025C5">
        <w:rPr>
          <w:rFonts w:ascii="Arial" w:hAnsi="Arial" w:cs="Arial"/>
          <w:bCs/>
          <w:sz w:val="20"/>
          <w:szCs w:val="20"/>
          <w:lang w:val="en-GB"/>
        </w:rPr>
        <w:t xml:space="preserve">supports independent UL and DL allocations in any valid frequency range for the band. </w:t>
      </w:r>
      <w:r w:rsidR="001639CD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25DE0">
        <w:rPr>
          <w:rFonts w:ascii="Arial" w:hAnsi="Arial" w:cs="Arial"/>
          <w:bCs/>
          <w:sz w:val="20"/>
          <w:szCs w:val="20"/>
          <w:lang w:val="en-GB"/>
        </w:rPr>
        <w:t xml:space="preserve">     </w:t>
      </w:r>
    </w:p>
    <w:p w14:paraId="58B64F94" w14:textId="77777777" w:rsidR="00B42E93" w:rsidRDefault="00B42E93" w:rsidP="00F32234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86"/>
        <w:gridCol w:w="3072"/>
        <w:gridCol w:w="2094"/>
      </w:tblGrid>
      <w:tr w:rsidR="001D4852" w:rsidRPr="00B42E93" w14:paraId="6DAF7D4D" w14:textId="5D49D2DA" w:rsidTr="001D4852">
        <w:trPr>
          <w:jc w:val="center"/>
        </w:trPr>
        <w:tc>
          <w:tcPr>
            <w:tcW w:w="2186" w:type="dxa"/>
          </w:tcPr>
          <w:p w14:paraId="167795E5" w14:textId="3E4A593C" w:rsidR="001D4852" w:rsidRPr="00B42E93" w:rsidRDefault="001D4852" w:rsidP="001D48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>n28 UL Range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>(MHz)</w:t>
            </w:r>
          </w:p>
        </w:tc>
        <w:tc>
          <w:tcPr>
            <w:tcW w:w="3072" w:type="dxa"/>
          </w:tcPr>
          <w:p w14:paraId="04BE3F99" w14:textId="774E32D3" w:rsidR="001D4852" w:rsidRPr="00B42E93" w:rsidRDefault="001D4852" w:rsidP="001D48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>28 UL 2</w:t>
            </w:r>
            <w:r w:rsidRPr="00B42E9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 xml:space="preserve"> harmonic range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>(MHz)</w:t>
            </w:r>
          </w:p>
        </w:tc>
        <w:tc>
          <w:tcPr>
            <w:tcW w:w="2094" w:type="dxa"/>
          </w:tcPr>
          <w:p w14:paraId="119A760D" w14:textId="4C660B11" w:rsidR="001D4852" w:rsidRPr="00B42E93" w:rsidRDefault="001D4852" w:rsidP="001D48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n75 DL range (MHz)</w:t>
            </w:r>
          </w:p>
        </w:tc>
      </w:tr>
      <w:tr w:rsidR="001D4852" w:rsidRPr="00B42E93" w14:paraId="2D6F3D8C" w14:textId="2CF0146E" w:rsidTr="001D4852">
        <w:trPr>
          <w:jc w:val="center"/>
        </w:trPr>
        <w:tc>
          <w:tcPr>
            <w:tcW w:w="2186" w:type="dxa"/>
          </w:tcPr>
          <w:p w14:paraId="0066F61A" w14:textId="092DF4E2" w:rsidR="001D4852" w:rsidRPr="00B42E93" w:rsidRDefault="001D4852" w:rsidP="00B42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 xml:space="preserve">703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B42E93">
              <w:rPr>
                <w:rFonts w:asciiTheme="minorHAnsi" w:hAnsiTheme="minorHAnsi" w:cstheme="minorHAnsi"/>
                <w:sz w:val="20"/>
                <w:szCs w:val="20"/>
              </w:rPr>
              <w:t xml:space="preserve"> 748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(full)</w:t>
            </w:r>
          </w:p>
        </w:tc>
        <w:tc>
          <w:tcPr>
            <w:tcW w:w="3072" w:type="dxa"/>
          </w:tcPr>
          <w:p w14:paraId="08FBF221" w14:textId="3B550106" w:rsidR="001D4852" w:rsidRPr="00B42E93" w:rsidRDefault="001D4852" w:rsidP="00B42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1406 – 1496</w:t>
            </w:r>
          </w:p>
        </w:tc>
        <w:tc>
          <w:tcPr>
            <w:tcW w:w="2094" w:type="dxa"/>
          </w:tcPr>
          <w:p w14:paraId="448495AF" w14:textId="02F20584" w:rsidR="001D4852" w:rsidRPr="00B42E93" w:rsidRDefault="001D4852" w:rsidP="00B42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1432 – 1517</w:t>
            </w:r>
          </w:p>
        </w:tc>
      </w:tr>
      <w:tr w:rsidR="001D4852" w:rsidRPr="00B42E93" w14:paraId="72985451" w14:textId="3FE0BFBC" w:rsidTr="001D4852">
        <w:trPr>
          <w:jc w:val="center"/>
        </w:trPr>
        <w:tc>
          <w:tcPr>
            <w:tcW w:w="2186" w:type="dxa"/>
          </w:tcPr>
          <w:p w14:paraId="1230F743" w14:textId="63679FC8" w:rsidR="001D4852" w:rsidRPr="00B42E93" w:rsidRDefault="001D4852" w:rsidP="00B42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703 – 733 (block A)</w:t>
            </w:r>
          </w:p>
        </w:tc>
        <w:tc>
          <w:tcPr>
            <w:tcW w:w="3072" w:type="dxa"/>
          </w:tcPr>
          <w:p w14:paraId="7B8A8A7F" w14:textId="11A0773F" w:rsidR="001D4852" w:rsidRPr="00B42E93" w:rsidRDefault="001D4852" w:rsidP="00B42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1406 – 1466</w:t>
            </w:r>
          </w:p>
        </w:tc>
        <w:tc>
          <w:tcPr>
            <w:tcW w:w="2094" w:type="dxa"/>
          </w:tcPr>
          <w:p w14:paraId="0CF01D15" w14:textId="76480F14" w:rsidR="001D4852" w:rsidRPr="00B42E93" w:rsidRDefault="001D4852" w:rsidP="00B42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1432 – 1517</w:t>
            </w:r>
          </w:p>
        </w:tc>
      </w:tr>
    </w:tbl>
    <w:p w14:paraId="5B671215" w14:textId="77777777" w:rsidR="00B42E93" w:rsidRDefault="00B42E93" w:rsidP="00F32234">
      <w:pPr>
        <w:jc w:val="both"/>
        <w:rPr>
          <w:rFonts w:ascii="Arial" w:hAnsi="Arial" w:cs="Arial"/>
          <w:sz w:val="20"/>
          <w:szCs w:val="20"/>
        </w:rPr>
      </w:pPr>
    </w:p>
    <w:p w14:paraId="6F89114F" w14:textId="78E079C7" w:rsidR="00825DE0" w:rsidRDefault="00825DE0" w:rsidP="008B50F2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 2-1 n28 UL 2</w:t>
      </w:r>
      <w:r w:rsidRPr="00825DE0">
        <w:rPr>
          <w:rFonts w:ascii="Arial" w:hAnsi="Arial" w:cs="Arial"/>
          <w:b/>
          <w:bCs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bCs/>
          <w:sz w:val="20"/>
          <w:szCs w:val="20"/>
        </w:rPr>
        <w:t xml:space="preserve"> harmonic </w:t>
      </w:r>
      <w:r w:rsidR="008B50F2">
        <w:rPr>
          <w:rFonts w:ascii="Arial" w:hAnsi="Arial" w:cs="Arial"/>
          <w:b/>
          <w:bCs/>
          <w:sz w:val="20"/>
          <w:szCs w:val="20"/>
        </w:rPr>
        <w:t>frequency range and n75</w:t>
      </w:r>
      <w:r w:rsidR="001D4852">
        <w:rPr>
          <w:rFonts w:ascii="Arial" w:hAnsi="Arial" w:cs="Arial"/>
          <w:b/>
          <w:bCs/>
          <w:sz w:val="20"/>
          <w:szCs w:val="20"/>
        </w:rPr>
        <w:t xml:space="preserve"> </w:t>
      </w:r>
      <w:r w:rsidR="008B50F2">
        <w:rPr>
          <w:rFonts w:ascii="Arial" w:hAnsi="Arial" w:cs="Arial"/>
          <w:b/>
          <w:bCs/>
          <w:sz w:val="20"/>
          <w:szCs w:val="20"/>
        </w:rPr>
        <w:t>frequency range</w:t>
      </w:r>
    </w:p>
    <w:p w14:paraId="288E0D23" w14:textId="77777777" w:rsidR="008B50F2" w:rsidRDefault="008B50F2" w:rsidP="008B50F2">
      <w:pPr>
        <w:jc w:val="both"/>
        <w:rPr>
          <w:rFonts w:ascii="Arial" w:hAnsi="Arial" w:cs="Arial"/>
          <w:sz w:val="20"/>
          <w:szCs w:val="20"/>
          <w:lang w:eastAsia="ja-JP"/>
        </w:rPr>
      </w:pPr>
    </w:p>
    <w:p w14:paraId="20037703" w14:textId="63B469A3" w:rsidR="00FA2D76" w:rsidRDefault="00E66D11" w:rsidP="00FA2D76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>The concern with the UL 2</w:t>
      </w:r>
      <w:r w:rsidRPr="00825DE0">
        <w:rPr>
          <w:rFonts w:ascii="Arial" w:hAnsi="Arial" w:cs="Arial"/>
          <w:bCs/>
          <w:sz w:val="20"/>
          <w:szCs w:val="20"/>
          <w:vertAlign w:val="superscript"/>
          <w:lang w:val="en-GB"/>
        </w:rPr>
        <w:t>nd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order harmonic is that not only the interference power level is relatively high where the resulted MSD for 5MHz DL channel bandwidth with direct hit could potentially be higher than </w:t>
      </w:r>
      <w:r w:rsidR="008A026A">
        <w:rPr>
          <w:rFonts w:ascii="Arial" w:hAnsi="Arial" w:cs="Arial"/>
          <w:bCs/>
          <w:sz w:val="20"/>
          <w:szCs w:val="20"/>
          <w:lang w:val="en-GB"/>
        </w:rPr>
        <w:t>25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dB without harmonic filter, the interference spectrum range also expands substantially as can be seen by comparing the spectral plots of a 20MHz fundamental signal and its 2</w:t>
      </w:r>
      <w:r w:rsidRPr="00825DE0">
        <w:rPr>
          <w:rFonts w:ascii="Arial" w:hAnsi="Arial" w:cs="Arial"/>
          <w:bCs/>
          <w:sz w:val="20"/>
          <w:szCs w:val="20"/>
          <w:vertAlign w:val="superscript"/>
          <w:lang w:val="en-GB"/>
        </w:rPr>
        <w:t>nd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order harmonic in Figure 2-1a and Figure 2-1b respectively. </w:t>
      </w:r>
      <w:r w:rsidR="00FA2D76">
        <w:rPr>
          <w:rFonts w:ascii="Arial" w:hAnsi="Arial" w:cs="Arial"/>
          <w:bCs/>
          <w:sz w:val="20"/>
          <w:szCs w:val="20"/>
          <w:lang w:val="en-GB"/>
        </w:rPr>
        <w:t>To avoid DL REFSENS impact caused by UL 2</w:t>
      </w:r>
      <w:r w:rsidR="00FA2D76" w:rsidRPr="00FA2D76">
        <w:rPr>
          <w:rFonts w:ascii="Arial" w:hAnsi="Arial" w:cs="Arial"/>
          <w:bCs/>
          <w:sz w:val="20"/>
          <w:szCs w:val="20"/>
          <w:vertAlign w:val="superscript"/>
          <w:lang w:val="en-GB"/>
        </w:rPr>
        <w:t>nd</w:t>
      </w:r>
      <w:r w:rsidR="00FA2D76">
        <w:rPr>
          <w:rFonts w:ascii="Arial" w:hAnsi="Arial" w:cs="Arial"/>
          <w:bCs/>
          <w:sz w:val="20"/>
          <w:szCs w:val="20"/>
          <w:lang w:val="en-GB"/>
        </w:rPr>
        <w:t xml:space="preserve"> harmonic and its side-lobes, the analysis has been carried out in the past </w:t>
      </w:r>
      <w:r w:rsidR="00501245">
        <w:rPr>
          <w:rFonts w:ascii="Arial" w:hAnsi="Arial" w:cs="Arial"/>
          <w:bCs/>
          <w:sz w:val="20"/>
          <w:szCs w:val="20"/>
          <w:lang w:val="en-GB"/>
        </w:rPr>
        <w:t>[</w:t>
      </w:r>
      <w:r w:rsidR="00F43BB3">
        <w:rPr>
          <w:rFonts w:ascii="Arial" w:hAnsi="Arial" w:cs="Arial"/>
          <w:bCs/>
          <w:sz w:val="20"/>
          <w:szCs w:val="20"/>
          <w:lang w:val="en-GB"/>
        </w:rPr>
        <w:t>5</w:t>
      </w:r>
      <w:r w:rsidR="00501245">
        <w:rPr>
          <w:rFonts w:ascii="Arial" w:hAnsi="Arial" w:cs="Arial"/>
          <w:bCs/>
          <w:sz w:val="20"/>
          <w:szCs w:val="20"/>
          <w:lang w:val="en-GB"/>
        </w:rPr>
        <w:t xml:space="preserve">] </w:t>
      </w:r>
      <w:r w:rsidR="00FA2D76">
        <w:rPr>
          <w:rFonts w:ascii="Arial" w:hAnsi="Arial" w:cs="Arial"/>
          <w:bCs/>
          <w:sz w:val="20"/>
          <w:szCs w:val="20"/>
          <w:lang w:val="en-GB"/>
        </w:rPr>
        <w:t xml:space="preserve">to derive the REFSENS </w:t>
      </w:r>
      <w:r w:rsidR="00501245">
        <w:rPr>
          <w:rFonts w:ascii="Arial" w:hAnsi="Arial" w:cs="Arial"/>
          <w:bCs/>
          <w:sz w:val="20"/>
          <w:szCs w:val="20"/>
          <w:lang w:val="en-GB"/>
        </w:rPr>
        <w:t xml:space="preserve">measurement </w:t>
      </w:r>
      <w:r w:rsidR="00FA2D76">
        <w:rPr>
          <w:rFonts w:ascii="Arial" w:hAnsi="Arial" w:cs="Arial"/>
          <w:bCs/>
          <w:sz w:val="20"/>
          <w:szCs w:val="20"/>
          <w:lang w:val="en-GB"/>
        </w:rPr>
        <w:t xml:space="preserve">exclusion regions for different UL channel bandwidths </w:t>
      </w:r>
      <w:r w:rsidR="005E5169">
        <w:rPr>
          <w:rFonts w:ascii="Arial" w:hAnsi="Arial" w:cs="Arial"/>
          <w:bCs/>
          <w:sz w:val="20"/>
          <w:szCs w:val="20"/>
          <w:lang w:val="en-GB"/>
        </w:rPr>
        <w:t xml:space="preserve">for NR-U inter-band CA combinations which are re-captured in Table </w:t>
      </w:r>
      <w:r w:rsidR="00501245">
        <w:rPr>
          <w:rFonts w:ascii="Arial" w:hAnsi="Arial" w:cs="Arial"/>
          <w:bCs/>
          <w:sz w:val="20"/>
          <w:szCs w:val="20"/>
          <w:lang w:val="en-GB"/>
        </w:rPr>
        <w:t>2-2.</w:t>
      </w:r>
      <w:r w:rsidR="005E516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FA2D76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603D0586" w14:textId="77777777" w:rsidR="00FA2D76" w:rsidRDefault="00FA2D76" w:rsidP="008B50F2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7D9B0E3E" w14:textId="43305AEE" w:rsidR="00E66D11" w:rsidRPr="008B50F2" w:rsidRDefault="00E66D11" w:rsidP="008B50F2">
      <w:pPr>
        <w:jc w:val="both"/>
        <w:rPr>
          <w:rFonts w:ascii="Arial" w:hAnsi="Arial" w:cs="Arial"/>
          <w:sz w:val="20"/>
          <w:szCs w:val="20"/>
          <w:lang w:eastAsia="ja-JP"/>
        </w:rPr>
      </w:pPr>
    </w:p>
    <w:p w14:paraId="6C9AC976" w14:textId="77777777" w:rsidR="008B50F2" w:rsidRDefault="0073559F" w:rsidP="008B50F2">
      <w:pPr>
        <w:jc w:val="center"/>
        <w:rPr>
          <w:rFonts w:ascii="Arial" w:hAnsi="Arial" w:cs="Arial"/>
          <w:lang w:eastAsia="ja-JP"/>
        </w:rPr>
      </w:pPr>
      <w:r>
        <w:rPr>
          <w:noProof/>
          <w:lang w:eastAsia="en-US"/>
        </w:rPr>
        <w:pict w14:anchorId="092F9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A picture containing line, plot, diagram, number&#13;&#13;&#13;&#13;&#13;&#13;&#10;&#13;&#13;&#13;&#13;&#13;&#13;&#10;Description automatically generated" style="width:423.75pt;height:219.55pt;visibility:visible;mso-width-percent:0;mso-height-percent:0;mso-width-percent:0;mso-height-percent:0">
            <v:imagedata r:id="rId9" o:title=""/>
          </v:shape>
        </w:pict>
      </w:r>
    </w:p>
    <w:p w14:paraId="513B8185" w14:textId="77777777" w:rsidR="008B50F2" w:rsidRDefault="008B50F2" w:rsidP="008B50F2">
      <w:pPr>
        <w:jc w:val="center"/>
        <w:rPr>
          <w:rFonts w:ascii="Arial" w:hAnsi="Arial" w:cs="Arial"/>
          <w:lang w:eastAsia="ja-JP"/>
        </w:rPr>
      </w:pPr>
    </w:p>
    <w:p w14:paraId="71D1F65C" w14:textId="5002DEA4" w:rsidR="008B50F2" w:rsidRPr="008B50F2" w:rsidRDefault="008B50F2" w:rsidP="008B50F2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8B50F2">
        <w:rPr>
          <w:rFonts w:ascii="Arial" w:hAnsi="Arial" w:cs="Arial"/>
          <w:b/>
          <w:sz w:val="20"/>
          <w:szCs w:val="20"/>
        </w:rPr>
        <w:t>Figure 2-1</w:t>
      </w:r>
      <w:r w:rsidR="00837E89">
        <w:rPr>
          <w:rFonts w:ascii="Arial" w:hAnsi="Arial" w:cs="Arial"/>
          <w:b/>
          <w:sz w:val="20"/>
          <w:szCs w:val="20"/>
        </w:rPr>
        <w:t>a</w:t>
      </w:r>
      <w:r w:rsidRPr="008B50F2">
        <w:rPr>
          <w:rFonts w:ascii="Arial" w:hAnsi="Arial" w:cs="Arial"/>
          <w:b/>
          <w:sz w:val="20"/>
          <w:szCs w:val="20"/>
        </w:rPr>
        <w:t xml:space="preserve"> Spectral profile of fundamental signal with 20 MHz carrier bandwidth</w:t>
      </w:r>
    </w:p>
    <w:p w14:paraId="5BBBE3A9" w14:textId="77777777" w:rsidR="008B50F2" w:rsidRDefault="008B50F2" w:rsidP="00825DE0">
      <w:pPr>
        <w:jc w:val="center"/>
        <w:rPr>
          <w:rFonts w:ascii="Arial" w:hAnsi="Arial" w:cs="Arial"/>
          <w:sz w:val="20"/>
          <w:szCs w:val="20"/>
        </w:rPr>
      </w:pPr>
    </w:p>
    <w:p w14:paraId="41D39FDC" w14:textId="77777777" w:rsidR="008B50F2" w:rsidRDefault="0073559F" w:rsidP="00837E89">
      <w:pPr>
        <w:jc w:val="center"/>
        <w:rPr>
          <w:rFonts w:ascii="Arial" w:hAnsi="Arial" w:cs="Arial"/>
          <w:lang w:eastAsia="ja-JP"/>
        </w:rPr>
      </w:pPr>
      <w:r>
        <w:rPr>
          <w:noProof/>
          <w:lang w:eastAsia="en-US"/>
        </w:rPr>
        <w:pict w14:anchorId="6EA89F40">
          <v:shape id="Picture 1" o:spid="_x0000_i1025" type="#_x0000_t75" alt="A picture containing line, plot, diagram, text&#13;&#13;&#13;&#13;&#13;&#13;&#10;&#13;&#13;&#13;&#13;&#13;&#13;&#10;Description automatically generated" style="width:387.15pt;height:195.35pt;visibility:visible;mso-width-percent:0;mso-height-percent:0;mso-width-percent:0;mso-height-percent:0">
            <v:imagedata r:id="rId10" o:title=""/>
          </v:shape>
        </w:pict>
      </w:r>
    </w:p>
    <w:p w14:paraId="6B9476AA" w14:textId="77777777" w:rsidR="00837E89" w:rsidRDefault="00837E89" w:rsidP="00837E89">
      <w:pPr>
        <w:jc w:val="center"/>
        <w:rPr>
          <w:rFonts w:ascii="Arial" w:hAnsi="Arial" w:cs="Arial"/>
          <w:lang w:eastAsia="ja-JP"/>
        </w:rPr>
      </w:pPr>
    </w:p>
    <w:p w14:paraId="21DAA1F8" w14:textId="511E8B68" w:rsidR="00837E89" w:rsidRPr="008B50F2" w:rsidRDefault="00837E89" w:rsidP="00837E89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8B50F2">
        <w:rPr>
          <w:rFonts w:ascii="Arial" w:hAnsi="Arial" w:cs="Arial"/>
          <w:b/>
          <w:sz w:val="20"/>
          <w:szCs w:val="20"/>
        </w:rPr>
        <w:t>Figure 2-1</w:t>
      </w:r>
      <w:r>
        <w:rPr>
          <w:rFonts w:ascii="Arial" w:hAnsi="Arial" w:cs="Arial"/>
          <w:b/>
          <w:sz w:val="20"/>
          <w:szCs w:val="20"/>
        </w:rPr>
        <w:t>b</w:t>
      </w:r>
      <w:r w:rsidRPr="008B50F2">
        <w:rPr>
          <w:rFonts w:ascii="Arial" w:hAnsi="Arial" w:cs="Arial"/>
          <w:b/>
          <w:sz w:val="20"/>
          <w:szCs w:val="20"/>
        </w:rPr>
        <w:t xml:space="preserve"> </w:t>
      </w:r>
      <w:r w:rsidRPr="00837E89">
        <w:rPr>
          <w:rFonts w:ascii="Arial" w:hAnsi="Arial" w:cs="Arial"/>
          <w:b/>
          <w:sz w:val="20"/>
          <w:szCs w:val="20"/>
        </w:rPr>
        <w:t>Spectral profile of 2</w:t>
      </w:r>
      <w:r w:rsidRPr="00837E89"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37E89">
        <w:rPr>
          <w:rFonts w:ascii="Arial" w:hAnsi="Arial" w:cs="Arial"/>
          <w:b/>
          <w:sz w:val="20"/>
          <w:szCs w:val="20"/>
        </w:rPr>
        <w:t>harmonic</w:t>
      </w:r>
      <w:r w:rsidR="005D3292">
        <w:rPr>
          <w:rFonts w:ascii="Arial" w:hAnsi="Arial" w:cs="Arial"/>
          <w:b/>
          <w:sz w:val="20"/>
          <w:szCs w:val="20"/>
        </w:rPr>
        <w:t xml:space="preserve"> for the above 20MHz carrier</w:t>
      </w:r>
    </w:p>
    <w:p w14:paraId="21065F2E" w14:textId="6E5766C7" w:rsidR="00110877" w:rsidRDefault="00110877" w:rsidP="00FD38A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89" w:type="dxa"/>
        <w:jc w:val="center"/>
        <w:tblLook w:val="04A0" w:firstRow="1" w:lastRow="0" w:firstColumn="1" w:lastColumn="0" w:noHBand="0" w:noVBand="1"/>
      </w:tblPr>
      <w:tblGrid>
        <w:gridCol w:w="2929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485ED0" w:rsidRPr="00FD38AD" w14:paraId="67CB3BAB" w14:textId="1EB63AFB" w:rsidTr="00485ED0">
        <w:trPr>
          <w:trHeight w:val="288"/>
          <w:jc w:val="center"/>
        </w:trPr>
        <w:tc>
          <w:tcPr>
            <w:tcW w:w="292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805C424" w14:textId="395A0D06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 w:rsidRPr="00FD38AD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UL BW (MHz)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69A1" w14:textId="59EFAE31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 w:rsidRPr="00FD38AD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60AF312" w14:textId="07BB955D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2573E767" w14:textId="1F98AE89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A811AC7" w14:textId="4035790E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BC00CD1" w14:textId="54902D1C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21B886F1" w14:textId="653E8A0C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00167D4" w14:textId="3683C568" w:rsidR="00485ED0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0F91624" w14:textId="3EF91880" w:rsidR="00485ED0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</w:tr>
      <w:tr w:rsidR="00485ED0" w:rsidRPr="00FD38AD" w14:paraId="484AAECA" w14:textId="4ED35305" w:rsidTr="00485ED0">
        <w:trPr>
          <w:trHeight w:val="288"/>
          <w:jc w:val="center"/>
        </w:trPr>
        <w:tc>
          <w:tcPr>
            <w:tcW w:w="2929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ABCEE0D" w14:textId="7208A5C4" w:rsidR="00485ED0" w:rsidRPr="00FD38AD" w:rsidRDefault="00485ED0" w:rsidP="00FD38AD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REFSENS exclusion region (MHz)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6E3F" w14:textId="2038CF12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D3BE8D" w14:textId="421B2E0C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94ABDF" w14:textId="3AC2FCD6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24C07" w14:textId="318F79D5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284CF7" w14:textId="1F588B08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D9033" w14:textId="546B2B50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24CEE5" w14:textId="339F8C63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21E621" w14:textId="09786136" w:rsidR="00485ED0" w:rsidRPr="00FD38AD" w:rsidRDefault="00485ED0" w:rsidP="00112760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±100</w:t>
            </w:r>
          </w:p>
        </w:tc>
      </w:tr>
      <w:tr w:rsidR="00485ED0" w:rsidRPr="00FD38AD" w14:paraId="77D095B5" w14:textId="77777777" w:rsidTr="000B6813">
        <w:trPr>
          <w:trHeight w:val="288"/>
          <w:jc w:val="center"/>
        </w:trPr>
        <w:tc>
          <w:tcPr>
            <w:tcW w:w="948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F717" w14:textId="0CA629E3" w:rsidR="00485ED0" w:rsidRPr="00485ED0" w:rsidRDefault="00485ED0" w:rsidP="00485ED0">
            <w:pP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 xml:space="preserve">NOTE 1: </w:t>
            </w:r>
            <w:r w:rsidRPr="00485ED0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 xml:space="preserve">Even though UL harmonic does not fall directly into 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DL</w:t>
            </w:r>
            <w:r w:rsidRPr="00485ED0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 xml:space="preserve"> band the exclusion region still applies.</w:t>
            </w:r>
          </w:p>
          <w:p w14:paraId="1BC88CDC" w14:textId="53079D71" w:rsidR="00485ED0" w:rsidRDefault="00485ED0" w:rsidP="00485ED0">
            <w:pP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 xml:space="preserve">NOTE 2: </w:t>
            </w:r>
            <w:r w:rsidRPr="00485ED0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 xml:space="preserve">The center of the exclusion region is obtained by multiplying the UL channel center frequency by 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</w:tr>
    </w:tbl>
    <w:p w14:paraId="6CDB63AD" w14:textId="77777777" w:rsidR="00110877" w:rsidRDefault="00110877" w:rsidP="00110877">
      <w:pPr>
        <w:jc w:val="center"/>
        <w:rPr>
          <w:rFonts w:ascii="Arial" w:hAnsi="Arial" w:cs="Arial"/>
          <w:sz w:val="20"/>
          <w:szCs w:val="20"/>
        </w:rPr>
      </w:pPr>
    </w:p>
    <w:p w14:paraId="1677FCC4" w14:textId="0E975629" w:rsidR="00FD38AD" w:rsidRDefault="00FD38AD" w:rsidP="00FD38AD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110877">
        <w:rPr>
          <w:rFonts w:ascii="Arial" w:hAnsi="Arial" w:cs="Arial"/>
          <w:b/>
          <w:sz w:val="20"/>
          <w:szCs w:val="20"/>
        </w:rPr>
        <w:t>Table 2-</w:t>
      </w:r>
      <w:r w:rsidR="00501245">
        <w:rPr>
          <w:rFonts w:ascii="Arial" w:hAnsi="Arial" w:cs="Arial"/>
          <w:b/>
          <w:sz w:val="20"/>
          <w:szCs w:val="20"/>
        </w:rPr>
        <w:t>2</w:t>
      </w:r>
      <w:r w:rsidRPr="00110877">
        <w:rPr>
          <w:rFonts w:ascii="Arial" w:hAnsi="Arial" w:cs="Arial"/>
          <w:b/>
          <w:sz w:val="20"/>
          <w:szCs w:val="20"/>
        </w:rPr>
        <w:t xml:space="preserve"> </w:t>
      </w:r>
      <w:r w:rsidR="00501245">
        <w:rPr>
          <w:rFonts w:ascii="Arial" w:hAnsi="Arial" w:cs="Arial"/>
          <w:b/>
          <w:sz w:val="20"/>
          <w:szCs w:val="20"/>
        </w:rPr>
        <w:t>UL 2</w:t>
      </w:r>
      <w:r w:rsidR="00501245" w:rsidRPr="00501245">
        <w:rPr>
          <w:rFonts w:ascii="Arial" w:hAnsi="Arial" w:cs="Arial"/>
          <w:b/>
          <w:sz w:val="20"/>
          <w:szCs w:val="20"/>
          <w:vertAlign w:val="superscript"/>
        </w:rPr>
        <w:t>nd</w:t>
      </w:r>
      <w:r w:rsidR="00501245">
        <w:rPr>
          <w:rFonts w:ascii="Arial" w:hAnsi="Arial" w:cs="Arial"/>
          <w:b/>
          <w:sz w:val="20"/>
          <w:szCs w:val="20"/>
        </w:rPr>
        <w:t xml:space="preserve"> harmonic interference REFSENS measurement exclusion region</w:t>
      </w:r>
    </w:p>
    <w:p w14:paraId="100A53B7" w14:textId="77777777" w:rsidR="00FD38AD" w:rsidRDefault="00FD38AD" w:rsidP="00164E11">
      <w:pPr>
        <w:jc w:val="both"/>
        <w:rPr>
          <w:rFonts w:ascii="Arial" w:hAnsi="Arial" w:cs="Arial"/>
          <w:sz w:val="20"/>
          <w:szCs w:val="20"/>
        </w:rPr>
      </w:pPr>
    </w:p>
    <w:p w14:paraId="4AEF7D9C" w14:textId="465B8785" w:rsidR="002025C5" w:rsidRDefault="00FD38AD" w:rsidP="00FD38A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Due to the relatively wide frequency exclusion ra</w:t>
      </w:r>
      <w:r w:rsidR="00164E11">
        <w:rPr>
          <w:rFonts w:ascii="Arial" w:hAnsi="Arial" w:cs="Arial"/>
          <w:sz w:val="20"/>
          <w:szCs w:val="20"/>
        </w:rPr>
        <w:t>nges</w:t>
      </w:r>
      <w:r w:rsidR="00712277">
        <w:rPr>
          <w:rFonts w:ascii="Arial" w:hAnsi="Arial" w:cs="Arial"/>
          <w:sz w:val="20"/>
          <w:szCs w:val="20"/>
        </w:rPr>
        <w:t>, especially for wider UL channel BWs</w:t>
      </w:r>
      <w:r>
        <w:rPr>
          <w:rFonts w:ascii="Arial" w:hAnsi="Arial" w:cs="Arial"/>
          <w:sz w:val="20"/>
          <w:szCs w:val="20"/>
        </w:rPr>
        <w:t xml:space="preserve">, </w:t>
      </w:r>
      <w:r w:rsidR="00164E11">
        <w:rPr>
          <w:rFonts w:ascii="Arial" w:hAnsi="Arial" w:cs="Arial"/>
          <w:sz w:val="20"/>
          <w:szCs w:val="20"/>
        </w:rPr>
        <w:t>there is a high probability for n75 DL carrier REFSENS to be affected by n28 UL 2</w:t>
      </w:r>
      <w:r w:rsidR="00164E11" w:rsidRPr="00164E11">
        <w:rPr>
          <w:rFonts w:ascii="Arial" w:hAnsi="Arial" w:cs="Arial"/>
          <w:sz w:val="20"/>
          <w:szCs w:val="20"/>
          <w:vertAlign w:val="superscript"/>
        </w:rPr>
        <w:t>nd</w:t>
      </w:r>
      <w:r w:rsidR="00164E11">
        <w:rPr>
          <w:rFonts w:ascii="Arial" w:hAnsi="Arial" w:cs="Arial"/>
          <w:sz w:val="20"/>
          <w:szCs w:val="20"/>
        </w:rPr>
        <w:t xml:space="preserve"> harmonic. </w:t>
      </w:r>
      <w:r w:rsidR="00712277">
        <w:rPr>
          <w:rFonts w:ascii="Arial" w:hAnsi="Arial" w:cs="Arial"/>
          <w:sz w:val="20"/>
          <w:szCs w:val="20"/>
        </w:rPr>
        <w:t>When DL carrier overlaps with the exclusion region, t</w:t>
      </w:r>
      <w:r w:rsidR="00164E11">
        <w:rPr>
          <w:rFonts w:ascii="Arial" w:hAnsi="Arial" w:cs="Arial"/>
          <w:sz w:val="20"/>
          <w:szCs w:val="20"/>
        </w:rPr>
        <w:t>he REFSENS impact level could range from sub</w:t>
      </w:r>
      <w:r w:rsidR="00C72D77">
        <w:rPr>
          <w:rFonts w:ascii="Arial" w:hAnsi="Arial" w:cs="Arial"/>
          <w:sz w:val="20"/>
          <w:szCs w:val="20"/>
        </w:rPr>
        <w:t xml:space="preserve">-1 dB to over </w:t>
      </w:r>
      <w:r w:rsidR="008A026A">
        <w:rPr>
          <w:rFonts w:ascii="Arial" w:hAnsi="Arial" w:cs="Arial"/>
          <w:sz w:val="20"/>
          <w:szCs w:val="20"/>
        </w:rPr>
        <w:t>25</w:t>
      </w:r>
      <w:r w:rsidR="00C72D77">
        <w:rPr>
          <w:rFonts w:ascii="Arial" w:hAnsi="Arial" w:cs="Arial"/>
          <w:sz w:val="20"/>
          <w:szCs w:val="20"/>
        </w:rPr>
        <w:t xml:space="preserve"> dB, depending on </w:t>
      </w:r>
      <w:r w:rsidR="00712277">
        <w:rPr>
          <w:rFonts w:ascii="Arial" w:hAnsi="Arial" w:cs="Arial"/>
          <w:sz w:val="20"/>
          <w:szCs w:val="20"/>
        </w:rPr>
        <w:t xml:space="preserve">how </w:t>
      </w:r>
      <w:r w:rsidR="00C72D77">
        <w:rPr>
          <w:rFonts w:ascii="Arial" w:hAnsi="Arial" w:cs="Arial"/>
          <w:sz w:val="20"/>
          <w:szCs w:val="20"/>
        </w:rPr>
        <w:t>the UL 2</w:t>
      </w:r>
      <w:r w:rsidR="00C72D77" w:rsidRPr="00C72D77">
        <w:rPr>
          <w:rFonts w:ascii="Arial" w:hAnsi="Arial" w:cs="Arial"/>
          <w:sz w:val="20"/>
          <w:szCs w:val="20"/>
          <w:vertAlign w:val="superscript"/>
        </w:rPr>
        <w:t>nd</w:t>
      </w:r>
      <w:r w:rsidR="00C72D77">
        <w:rPr>
          <w:rFonts w:ascii="Arial" w:hAnsi="Arial" w:cs="Arial"/>
          <w:sz w:val="20"/>
          <w:szCs w:val="20"/>
        </w:rPr>
        <w:t xml:space="preserve"> harmonic (including the side-lobe</w:t>
      </w:r>
      <w:r w:rsidR="00712277">
        <w:rPr>
          <w:rFonts w:ascii="Arial" w:hAnsi="Arial" w:cs="Arial"/>
          <w:sz w:val="20"/>
          <w:szCs w:val="20"/>
        </w:rPr>
        <w:t>s</w:t>
      </w:r>
      <w:r w:rsidR="00C72D77">
        <w:rPr>
          <w:rFonts w:ascii="Arial" w:hAnsi="Arial" w:cs="Arial"/>
          <w:sz w:val="20"/>
          <w:szCs w:val="20"/>
        </w:rPr>
        <w:t xml:space="preserve">) </w:t>
      </w:r>
      <w:r w:rsidR="00712277">
        <w:rPr>
          <w:rFonts w:ascii="Arial" w:hAnsi="Arial" w:cs="Arial"/>
          <w:sz w:val="20"/>
          <w:szCs w:val="20"/>
        </w:rPr>
        <w:t xml:space="preserve">overlaps </w:t>
      </w:r>
      <w:r w:rsidR="00C72D77">
        <w:rPr>
          <w:rFonts w:ascii="Arial" w:hAnsi="Arial" w:cs="Arial"/>
          <w:sz w:val="20"/>
          <w:szCs w:val="20"/>
        </w:rPr>
        <w:t xml:space="preserve">with the DL carrier. </w:t>
      </w:r>
      <w:r w:rsidR="0081103B">
        <w:rPr>
          <w:rFonts w:ascii="Arial" w:hAnsi="Arial" w:cs="Arial"/>
          <w:sz w:val="20"/>
          <w:szCs w:val="20"/>
        </w:rPr>
        <w:t>Therefore</w:t>
      </w:r>
      <w:r w:rsidR="00C72D77">
        <w:rPr>
          <w:rFonts w:ascii="Arial" w:hAnsi="Arial" w:cs="Arial"/>
          <w:sz w:val="20"/>
          <w:szCs w:val="20"/>
        </w:rPr>
        <w:t xml:space="preserve">, </w:t>
      </w:r>
      <w:r w:rsidR="0081103B">
        <w:rPr>
          <w:rFonts w:ascii="Arial" w:hAnsi="Arial" w:cs="Arial"/>
          <w:sz w:val="20"/>
          <w:szCs w:val="20"/>
        </w:rPr>
        <w:t>the existing framework on specifying FDD band REFSENS requirements</w:t>
      </w:r>
      <w:r w:rsidR="002025C5">
        <w:rPr>
          <w:rFonts w:ascii="Arial" w:hAnsi="Arial" w:cs="Arial"/>
          <w:sz w:val="20"/>
          <w:szCs w:val="20"/>
        </w:rPr>
        <w:t xml:space="preserve"> would not be directly applicable for this new FDD band.</w:t>
      </w:r>
    </w:p>
    <w:p w14:paraId="3ED05A6E" w14:textId="77777777" w:rsidR="002025C5" w:rsidRDefault="002025C5" w:rsidP="00FD38A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AE712E4" w14:textId="25588B29" w:rsidR="00FE3125" w:rsidRPr="00A37220" w:rsidRDefault="00FE3125" w:rsidP="00FE3125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A37220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Observation 1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: For the </w:t>
      </w:r>
      <w:r w:rsidR="003641B4">
        <w:rPr>
          <w:rFonts w:ascii="Arial" w:hAnsi="Arial" w:cs="Arial"/>
          <w:i/>
          <w:iCs/>
          <w:sz w:val="20"/>
          <w:szCs w:val="20"/>
        </w:rPr>
        <w:t xml:space="preserve">new 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FDD band </w:t>
      </w:r>
      <w:r>
        <w:rPr>
          <w:rFonts w:ascii="Arial" w:hAnsi="Arial" w:cs="Arial"/>
          <w:i/>
          <w:iCs/>
          <w:sz w:val="20"/>
          <w:szCs w:val="20"/>
        </w:rPr>
        <w:t>with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</w:t>
      </w:r>
      <w:r w:rsidR="003641B4">
        <w:rPr>
          <w:rFonts w:ascii="Arial" w:hAnsi="Arial" w:cs="Arial"/>
          <w:i/>
          <w:iCs/>
          <w:sz w:val="20"/>
          <w:szCs w:val="20"/>
        </w:rPr>
        <w:t>(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n28 UL </w:t>
      </w:r>
      <w:r w:rsidR="003641B4">
        <w:rPr>
          <w:rFonts w:ascii="Arial" w:hAnsi="Arial" w:cs="Arial"/>
          <w:i/>
          <w:iCs/>
          <w:sz w:val="20"/>
          <w:szCs w:val="20"/>
        </w:rPr>
        <w:t>+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n75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A37220">
        <w:rPr>
          <w:rFonts w:ascii="Arial" w:hAnsi="Arial" w:cs="Arial"/>
          <w:i/>
          <w:iCs/>
          <w:sz w:val="20"/>
          <w:szCs w:val="20"/>
        </w:rPr>
        <w:t>DL</w:t>
      </w:r>
      <w:r w:rsidR="003641B4">
        <w:rPr>
          <w:rFonts w:ascii="Arial" w:hAnsi="Arial" w:cs="Arial"/>
          <w:i/>
          <w:iCs/>
          <w:sz w:val="20"/>
          <w:szCs w:val="20"/>
        </w:rPr>
        <w:t>)</w:t>
      </w:r>
      <w:r w:rsidRPr="00A37220">
        <w:rPr>
          <w:rFonts w:ascii="Arial" w:hAnsi="Arial" w:cs="Arial"/>
          <w:i/>
          <w:iCs/>
          <w:sz w:val="20"/>
          <w:szCs w:val="20"/>
        </w:rPr>
        <w:t>, there is a high probability for n75 DL carrier REFSENS to be affected by n28 UL 2</w:t>
      </w:r>
      <w:r w:rsidRPr="00A37220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harmonic</w:t>
      </w:r>
      <w:r>
        <w:rPr>
          <w:rFonts w:ascii="Arial" w:hAnsi="Arial" w:cs="Arial"/>
          <w:i/>
          <w:iCs/>
          <w:sz w:val="20"/>
          <w:szCs w:val="20"/>
        </w:rPr>
        <w:t xml:space="preserve">, especially for wider UL channel BWs. </w:t>
      </w:r>
    </w:p>
    <w:p w14:paraId="3DCC9F60" w14:textId="77777777" w:rsidR="00FE3125" w:rsidRDefault="00FE3125" w:rsidP="00FE3125">
      <w:pPr>
        <w:jc w:val="both"/>
        <w:rPr>
          <w:rFonts w:ascii="Arial" w:hAnsi="Arial" w:cs="Arial"/>
          <w:sz w:val="20"/>
          <w:szCs w:val="20"/>
        </w:rPr>
      </w:pPr>
    </w:p>
    <w:p w14:paraId="4606C9E9" w14:textId="494D63E2" w:rsidR="00FE3125" w:rsidRDefault="00FE3125" w:rsidP="00FE312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37220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: </w:t>
      </w:r>
      <w:r w:rsidR="003641B4" w:rsidRPr="00A37220">
        <w:rPr>
          <w:rFonts w:ascii="Arial" w:hAnsi="Arial" w:cs="Arial"/>
          <w:i/>
          <w:iCs/>
          <w:sz w:val="20"/>
          <w:szCs w:val="20"/>
        </w:rPr>
        <w:t xml:space="preserve">For the </w:t>
      </w:r>
      <w:r w:rsidR="003641B4">
        <w:rPr>
          <w:rFonts w:ascii="Arial" w:hAnsi="Arial" w:cs="Arial"/>
          <w:i/>
          <w:iCs/>
          <w:sz w:val="20"/>
          <w:szCs w:val="20"/>
        </w:rPr>
        <w:t xml:space="preserve">new </w:t>
      </w:r>
      <w:r w:rsidR="003641B4" w:rsidRPr="00A37220">
        <w:rPr>
          <w:rFonts w:ascii="Arial" w:hAnsi="Arial" w:cs="Arial"/>
          <w:i/>
          <w:iCs/>
          <w:sz w:val="20"/>
          <w:szCs w:val="20"/>
        </w:rPr>
        <w:t xml:space="preserve">FDD band </w:t>
      </w:r>
      <w:r w:rsidR="003641B4">
        <w:rPr>
          <w:rFonts w:ascii="Arial" w:hAnsi="Arial" w:cs="Arial"/>
          <w:i/>
          <w:iCs/>
          <w:sz w:val="20"/>
          <w:szCs w:val="20"/>
        </w:rPr>
        <w:t>with</w:t>
      </w:r>
      <w:r w:rsidR="003641B4" w:rsidRPr="00A37220">
        <w:rPr>
          <w:rFonts w:ascii="Arial" w:hAnsi="Arial" w:cs="Arial"/>
          <w:i/>
          <w:iCs/>
          <w:sz w:val="20"/>
          <w:szCs w:val="20"/>
        </w:rPr>
        <w:t xml:space="preserve"> </w:t>
      </w:r>
      <w:r w:rsidR="003641B4">
        <w:rPr>
          <w:rFonts w:ascii="Arial" w:hAnsi="Arial" w:cs="Arial"/>
          <w:i/>
          <w:iCs/>
          <w:sz w:val="20"/>
          <w:szCs w:val="20"/>
        </w:rPr>
        <w:t>(</w:t>
      </w:r>
      <w:r w:rsidR="003641B4" w:rsidRPr="00A37220">
        <w:rPr>
          <w:rFonts w:ascii="Arial" w:hAnsi="Arial" w:cs="Arial"/>
          <w:i/>
          <w:iCs/>
          <w:sz w:val="20"/>
          <w:szCs w:val="20"/>
        </w:rPr>
        <w:t xml:space="preserve">n28 UL </w:t>
      </w:r>
      <w:r w:rsidR="003641B4">
        <w:rPr>
          <w:rFonts w:ascii="Arial" w:hAnsi="Arial" w:cs="Arial"/>
          <w:i/>
          <w:iCs/>
          <w:sz w:val="20"/>
          <w:szCs w:val="20"/>
        </w:rPr>
        <w:t>+</w:t>
      </w:r>
      <w:r w:rsidR="003641B4" w:rsidRPr="00A37220">
        <w:rPr>
          <w:rFonts w:ascii="Arial" w:hAnsi="Arial" w:cs="Arial"/>
          <w:i/>
          <w:iCs/>
          <w:sz w:val="20"/>
          <w:szCs w:val="20"/>
        </w:rPr>
        <w:t xml:space="preserve"> n75</w:t>
      </w:r>
      <w:r w:rsidR="003641B4">
        <w:rPr>
          <w:rFonts w:ascii="Arial" w:hAnsi="Arial" w:cs="Arial"/>
          <w:i/>
          <w:iCs/>
          <w:sz w:val="20"/>
          <w:szCs w:val="20"/>
        </w:rPr>
        <w:t xml:space="preserve"> </w:t>
      </w:r>
      <w:r w:rsidR="003641B4" w:rsidRPr="00A37220">
        <w:rPr>
          <w:rFonts w:ascii="Arial" w:hAnsi="Arial" w:cs="Arial"/>
          <w:i/>
          <w:iCs/>
          <w:sz w:val="20"/>
          <w:szCs w:val="20"/>
        </w:rPr>
        <w:t>DL</w:t>
      </w:r>
      <w:r w:rsidR="003641B4">
        <w:rPr>
          <w:rFonts w:ascii="Arial" w:hAnsi="Arial" w:cs="Arial"/>
          <w:i/>
          <w:iCs/>
          <w:sz w:val="20"/>
          <w:szCs w:val="20"/>
        </w:rPr>
        <w:t>)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when DL carrier overlaps with the UL 2</w:t>
      </w:r>
      <w:r w:rsidRPr="00103C54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>
        <w:rPr>
          <w:rFonts w:ascii="Arial" w:hAnsi="Arial" w:cs="Arial"/>
          <w:i/>
          <w:iCs/>
          <w:sz w:val="20"/>
          <w:szCs w:val="20"/>
        </w:rPr>
        <w:t xml:space="preserve"> harmonic interference exclusion region, 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the REFSENS impact level could range from sub-1 dB to over </w:t>
      </w:r>
      <w:r w:rsidR="008A026A">
        <w:rPr>
          <w:rFonts w:ascii="Arial" w:hAnsi="Arial" w:cs="Arial"/>
          <w:i/>
          <w:iCs/>
          <w:sz w:val="20"/>
          <w:szCs w:val="20"/>
        </w:rPr>
        <w:t>25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dB, depending on how the UL 2</w:t>
      </w:r>
      <w:r w:rsidRPr="00A37220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harmonic (including the side-lobe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sz w:val="20"/>
          <w:szCs w:val="20"/>
        </w:rPr>
        <w:t xml:space="preserve">overlaps </w:t>
      </w:r>
      <w:r w:rsidRPr="00A37220">
        <w:rPr>
          <w:rFonts w:ascii="Arial" w:hAnsi="Arial" w:cs="Arial"/>
          <w:i/>
          <w:iCs/>
          <w:sz w:val="20"/>
          <w:szCs w:val="20"/>
        </w:rPr>
        <w:t>with the DL carrier.</w:t>
      </w:r>
    </w:p>
    <w:p w14:paraId="05E8DBA1" w14:textId="77777777" w:rsidR="00FE3125" w:rsidRDefault="00FE3125" w:rsidP="00FE3125">
      <w:pPr>
        <w:jc w:val="both"/>
        <w:rPr>
          <w:rFonts w:ascii="Arial" w:hAnsi="Arial" w:cs="Arial"/>
          <w:sz w:val="20"/>
          <w:szCs w:val="20"/>
        </w:rPr>
      </w:pPr>
    </w:p>
    <w:p w14:paraId="0512BD39" w14:textId="0F055564" w:rsidR="00FE3125" w:rsidRDefault="00FE3125" w:rsidP="00FD38A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37220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FE3125">
        <w:rPr>
          <w:rFonts w:ascii="Arial" w:hAnsi="Arial" w:cs="Arial"/>
          <w:i/>
          <w:iCs/>
          <w:sz w:val="20"/>
          <w:szCs w:val="20"/>
        </w:rPr>
        <w:t xml:space="preserve">he existing framework on specifying FDD band REFSENS requirements would not be directly applicable for </w:t>
      </w:r>
      <w:r w:rsidR="003641B4">
        <w:rPr>
          <w:rFonts w:ascii="Arial" w:hAnsi="Arial" w:cs="Arial"/>
          <w:i/>
          <w:iCs/>
          <w:sz w:val="20"/>
          <w:szCs w:val="20"/>
        </w:rPr>
        <w:t>the</w:t>
      </w:r>
      <w:r w:rsidRPr="00FE3125">
        <w:rPr>
          <w:rFonts w:ascii="Arial" w:hAnsi="Arial" w:cs="Arial"/>
          <w:i/>
          <w:iCs/>
          <w:sz w:val="20"/>
          <w:szCs w:val="20"/>
        </w:rPr>
        <w:t xml:space="preserve"> new FDD band</w:t>
      </w:r>
      <w:r w:rsidR="003641B4">
        <w:rPr>
          <w:rFonts w:ascii="Arial" w:hAnsi="Arial" w:cs="Arial"/>
          <w:i/>
          <w:iCs/>
          <w:sz w:val="20"/>
          <w:szCs w:val="20"/>
        </w:rPr>
        <w:t xml:space="preserve"> with (n28 UL + n75 DL).</w:t>
      </w:r>
    </w:p>
    <w:p w14:paraId="079A31A9" w14:textId="77777777" w:rsidR="00FE3125" w:rsidRDefault="00FE3125" w:rsidP="00FE3125">
      <w:pPr>
        <w:jc w:val="both"/>
        <w:rPr>
          <w:rFonts w:ascii="Arial" w:hAnsi="Arial" w:cs="Arial"/>
          <w:sz w:val="20"/>
          <w:szCs w:val="20"/>
        </w:rPr>
      </w:pPr>
    </w:p>
    <w:p w14:paraId="1EBB23BD" w14:textId="479A5ACC" w:rsidR="007F49B0" w:rsidRDefault="002025C5" w:rsidP="00FD38A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leverage the REFSENS exceptions </w:t>
      </w:r>
      <w:r w:rsidR="00C664E1">
        <w:rPr>
          <w:rFonts w:ascii="Arial" w:hAnsi="Arial" w:cs="Arial"/>
          <w:sz w:val="20"/>
          <w:szCs w:val="20"/>
        </w:rPr>
        <w:t xml:space="preserve">already specified for CA_n28-n75 which would represent the worst-case </w:t>
      </w:r>
      <w:r w:rsidR="00A55ABB">
        <w:rPr>
          <w:rFonts w:ascii="Arial" w:hAnsi="Arial" w:cs="Arial"/>
          <w:sz w:val="20"/>
          <w:szCs w:val="20"/>
        </w:rPr>
        <w:t xml:space="preserve">REFSENS impact </w:t>
      </w:r>
      <w:r w:rsidR="008C389B">
        <w:rPr>
          <w:rFonts w:ascii="Arial" w:hAnsi="Arial" w:cs="Arial"/>
          <w:sz w:val="20"/>
          <w:szCs w:val="20"/>
        </w:rPr>
        <w:t xml:space="preserve">caused </w:t>
      </w:r>
      <w:r w:rsidR="00A55ABB">
        <w:rPr>
          <w:rFonts w:ascii="Arial" w:hAnsi="Arial" w:cs="Arial"/>
          <w:sz w:val="20"/>
          <w:szCs w:val="20"/>
        </w:rPr>
        <w:t xml:space="preserve">by </w:t>
      </w:r>
      <w:r w:rsidR="008C389B">
        <w:rPr>
          <w:rFonts w:ascii="Arial" w:hAnsi="Arial" w:cs="Arial"/>
          <w:sz w:val="20"/>
          <w:szCs w:val="20"/>
        </w:rPr>
        <w:t xml:space="preserve">the </w:t>
      </w:r>
      <w:r w:rsidR="00A55ABB">
        <w:rPr>
          <w:rFonts w:ascii="Arial" w:hAnsi="Arial" w:cs="Arial"/>
          <w:sz w:val="20"/>
          <w:szCs w:val="20"/>
        </w:rPr>
        <w:t xml:space="preserve">direct </w:t>
      </w:r>
      <w:r w:rsidR="008C389B">
        <w:rPr>
          <w:rFonts w:ascii="Arial" w:hAnsi="Arial" w:cs="Arial"/>
          <w:sz w:val="20"/>
          <w:szCs w:val="20"/>
        </w:rPr>
        <w:t>hit of UL 2</w:t>
      </w:r>
      <w:r w:rsidR="008C389B" w:rsidRPr="008C389B">
        <w:rPr>
          <w:rFonts w:ascii="Arial" w:hAnsi="Arial" w:cs="Arial"/>
          <w:sz w:val="20"/>
          <w:szCs w:val="20"/>
          <w:vertAlign w:val="superscript"/>
        </w:rPr>
        <w:t>nd</w:t>
      </w:r>
      <w:r w:rsidR="008C389B">
        <w:rPr>
          <w:rFonts w:ascii="Arial" w:hAnsi="Arial" w:cs="Arial"/>
          <w:sz w:val="20"/>
          <w:szCs w:val="20"/>
        </w:rPr>
        <w:t xml:space="preserve"> </w:t>
      </w:r>
      <w:r w:rsidR="00A55ABB">
        <w:rPr>
          <w:rFonts w:ascii="Arial" w:hAnsi="Arial" w:cs="Arial"/>
          <w:sz w:val="20"/>
          <w:szCs w:val="20"/>
        </w:rPr>
        <w:t>harmonic</w:t>
      </w:r>
      <w:r w:rsidR="00C664E1">
        <w:rPr>
          <w:rFonts w:ascii="Arial" w:hAnsi="Arial" w:cs="Arial"/>
          <w:sz w:val="20"/>
          <w:szCs w:val="20"/>
        </w:rPr>
        <w:t xml:space="preserve"> and the REFSENS exclusion region concept developed for NR-U </w:t>
      </w:r>
      <w:r w:rsidR="008C389B">
        <w:rPr>
          <w:rFonts w:ascii="Arial" w:hAnsi="Arial" w:cs="Arial"/>
          <w:sz w:val="20"/>
          <w:szCs w:val="20"/>
        </w:rPr>
        <w:t xml:space="preserve">where the </w:t>
      </w:r>
      <w:r w:rsidR="007F49B0">
        <w:rPr>
          <w:rFonts w:ascii="Arial" w:hAnsi="Arial" w:cs="Arial"/>
          <w:sz w:val="20"/>
          <w:szCs w:val="20"/>
        </w:rPr>
        <w:t>best-case</w:t>
      </w:r>
      <w:r w:rsidR="008C389B">
        <w:rPr>
          <w:rFonts w:ascii="Arial" w:hAnsi="Arial" w:cs="Arial"/>
          <w:sz w:val="20"/>
          <w:szCs w:val="20"/>
        </w:rPr>
        <w:t xml:space="preserve"> REFSENS can be verified outside the </w:t>
      </w:r>
      <w:r w:rsidR="007F49B0">
        <w:rPr>
          <w:rFonts w:ascii="Arial" w:hAnsi="Arial" w:cs="Arial"/>
          <w:sz w:val="20"/>
          <w:szCs w:val="20"/>
        </w:rPr>
        <w:t>exclusion region</w:t>
      </w:r>
      <w:r w:rsidR="008C389B">
        <w:rPr>
          <w:rFonts w:ascii="Arial" w:hAnsi="Arial" w:cs="Arial"/>
          <w:sz w:val="20"/>
          <w:szCs w:val="20"/>
        </w:rPr>
        <w:t xml:space="preserve">, we propose to </w:t>
      </w:r>
      <w:r w:rsidR="007F49B0">
        <w:rPr>
          <w:rFonts w:ascii="Arial" w:hAnsi="Arial" w:cs="Arial"/>
          <w:sz w:val="20"/>
          <w:szCs w:val="20"/>
        </w:rPr>
        <w:t xml:space="preserve">define both </w:t>
      </w:r>
      <w:r w:rsidR="00057080">
        <w:rPr>
          <w:rFonts w:ascii="Arial" w:hAnsi="Arial" w:cs="Arial"/>
          <w:sz w:val="20"/>
          <w:szCs w:val="20"/>
        </w:rPr>
        <w:t xml:space="preserve">the </w:t>
      </w:r>
      <w:r w:rsidR="007F49B0">
        <w:rPr>
          <w:rFonts w:ascii="Arial" w:hAnsi="Arial" w:cs="Arial"/>
          <w:sz w:val="20"/>
          <w:szCs w:val="20"/>
        </w:rPr>
        <w:t>worst-case and best-case test configurations for the new FDD band REFSENS requirements.</w:t>
      </w:r>
    </w:p>
    <w:p w14:paraId="760A603D" w14:textId="77777777" w:rsidR="007F49B0" w:rsidRDefault="007F49B0" w:rsidP="007F49B0">
      <w:pPr>
        <w:jc w:val="both"/>
        <w:rPr>
          <w:rFonts w:ascii="Arial" w:hAnsi="Arial" w:cs="Arial"/>
          <w:sz w:val="20"/>
          <w:szCs w:val="20"/>
        </w:rPr>
      </w:pPr>
    </w:p>
    <w:p w14:paraId="642A43BA" w14:textId="7ECB19EF" w:rsidR="00C72D77" w:rsidRDefault="007F49B0" w:rsidP="00FD38A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2-3 summarizes the proposed </w:t>
      </w:r>
      <w:r w:rsidR="00057080">
        <w:rPr>
          <w:rFonts w:ascii="Arial" w:hAnsi="Arial" w:cs="Arial"/>
          <w:sz w:val="20"/>
          <w:szCs w:val="20"/>
        </w:rPr>
        <w:t xml:space="preserve">REFSENS requirements and the corresponding </w:t>
      </w:r>
      <w:r>
        <w:rPr>
          <w:rFonts w:ascii="Arial" w:hAnsi="Arial" w:cs="Arial"/>
          <w:sz w:val="20"/>
          <w:szCs w:val="20"/>
        </w:rPr>
        <w:t xml:space="preserve">test configurations. </w:t>
      </w:r>
      <w:r w:rsidR="008C389B">
        <w:rPr>
          <w:rFonts w:ascii="Arial" w:hAnsi="Arial" w:cs="Arial"/>
          <w:sz w:val="20"/>
          <w:szCs w:val="20"/>
        </w:rPr>
        <w:t xml:space="preserve">    </w:t>
      </w:r>
      <w:r w:rsidR="00A55ABB">
        <w:rPr>
          <w:rFonts w:ascii="Arial" w:hAnsi="Arial" w:cs="Arial"/>
          <w:sz w:val="20"/>
          <w:szCs w:val="20"/>
        </w:rPr>
        <w:t xml:space="preserve">  </w:t>
      </w:r>
      <w:r w:rsidR="00C664E1">
        <w:rPr>
          <w:rFonts w:ascii="Arial" w:hAnsi="Arial" w:cs="Arial"/>
          <w:sz w:val="20"/>
          <w:szCs w:val="20"/>
        </w:rPr>
        <w:t xml:space="preserve"> </w:t>
      </w:r>
      <w:r w:rsidR="0081103B">
        <w:rPr>
          <w:rFonts w:ascii="Arial" w:hAnsi="Arial" w:cs="Arial"/>
          <w:sz w:val="20"/>
          <w:szCs w:val="20"/>
        </w:rPr>
        <w:t xml:space="preserve"> </w:t>
      </w:r>
    </w:p>
    <w:p w14:paraId="5DE03154" w14:textId="77777777" w:rsidR="00C72D77" w:rsidRDefault="00C72D77" w:rsidP="00C72D77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0"/>
        <w:gridCol w:w="843"/>
        <w:gridCol w:w="922"/>
        <w:gridCol w:w="950"/>
        <w:gridCol w:w="937"/>
        <w:gridCol w:w="937"/>
        <w:gridCol w:w="937"/>
        <w:gridCol w:w="937"/>
        <w:gridCol w:w="937"/>
      </w:tblGrid>
      <w:tr w:rsidR="008C3E05" w14:paraId="2E2ECB18" w14:textId="77777777" w:rsidTr="00AD3517">
        <w:trPr>
          <w:jc w:val="center"/>
        </w:trPr>
        <w:tc>
          <w:tcPr>
            <w:tcW w:w="1610" w:type="dxa"/>
            <w:vAlign w:val="center"/>
          </w:tcPr>
          <w:p w14:paraId="19EFB875" w14:textId="1F5AD93B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Case 1</w:t>
            </w:r>
          </w:p>
        </w:tc>
        <w:tc>
          <w:tcPr>
            <w:tcW w:w="843" w:type="dxa"/>
          </w:tcPr>
          <w:p w14:paraId="0336D500" w14:textId="15125657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922" w:type="dxa"/>
            <w:vAlign w:val="center"/>
          </w:tcPr>
          <w:p w14:paraId="1C842165" w14:textId="2820890F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45D0"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vAlign w:val="center"/>
          </w:tcPr>
          <w:p w14:paraId="1401DEB6" w14:textId="52F91F21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 MHz</w:t>
            </w:r>
          </w:p>
        </w:tc>
        <w:tc>
          <w:tcPr>
            <w:tcW w:w="937" w:type="dxa"/>
            <w:vAlign w:val="center"/>
          </w:tcPr>
          <w:p w14:paraId="26C99661" w14:textId="6698809C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 MHz</w:t>
            </w:r>
          </w:p>
        </w:tc>
        <w:tc>
          <w:tcPr>
            <w:tcW w:w="937" w:type="dxa"/>
            <w:vAlign w:val="center"/>
          </w:tcPr>
          <w:p w14:paraId="1E9ACBCD" w14:textId="3E5FF4C5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 MHz</w:t>
            </w:r>
          </w:p>
        </w:tc>
        <w:tc>
          <w:tcPr>
            <w:tcW w:w="937" w:type="dxa"/>
            <w:vAlign w:val="center"/>
          </w:tcPr>
          <w:p w14:paraId="338932AB" w14:textId="5FF5CFCB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 MHz</w:t>
            </w:r>
          </w:p>
        </w:tc>
        <w:tc>
          <w:tcPr>
            <w:tcW w:w="937" w:type="dxa"/>
            <w:vAlign w:val="center"/>
          </w:tcPr>
          <w:p w14:paraId="316990A1" w14:textId="6D8B6F12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 MHz</w:t>
            </w:r>
          </w:p>
        </w:tc>
        <w:tc>
          <w:tcPr>
            <w:tcW w:w="937" w:type="dxa"/>
            <w:vAlign w:val="center"/>
          </w:tcPr>
          <w:p w14:paraId="39DE4768" w14:textId="4BCB4687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 MHz</w:t>
            </w:r>
          </w:p>
        </w:tc>
      </w:tr>
      <w:tr w:rsidR="00510D0E" w14:paraId="2D9267F5" w14:textId="77777777" w:rsidTr="00AF523A">
        <w:trPr>
          <w:trHeight w:val="288"/>
          <w:jc w:val="center"/>
        </w:trPr>
        <w:tc>
          <w:tcPr>
            <w:tcW w:w="1610" w:type="dxa"/>
            <w:vMerge w:val="restart"/>
            <w:vAlign w:val="center"/>
          </w:tcPr>
          <w:p w14:paraId="54321755" w14:textId="6DB4FFC1" w:rsidR="00510D0E" w:rsidRPr="00FF45D0" w:rsidRDefault="00510D0E" w:rsidP="00DD29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(dBm)</w:t>
            </w:r>
          </w:p>
        </w:tc>
        <w:tc>
          <w:tcPr>
            <w:tcW w:w="843" w:type="dxa"/>
            <w:vAlign w:val="center"/>
          </w:tcPr>
          <w:p w14:paraId="3F206C89" w14:textId="5392FCB3" w:rsidR="00510D0E" w:rsidRPr="00FF45D0" w:rsidRDefault="00510D0E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6557" w:type="dxa"/>
            <w:gridSpan w:val="7"/>
            <w:vAlign w:val="center"/>
          </w:tcPr>
          <w:p w14:paraId="033A5F10" w14:textId="31987E62" w:rsidR="00510D0E" w:rsidRPr="00FF45D0" w:rsidRDefault="00510D0E" w:rsidP="00510D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-100 + 10log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10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(N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RB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/25)</w:t>
            </w:r>
          </w:p>
        </w:tc>
      </w:tr>
      <w:tr w:rsidR="00AD3517" w14:paraId="5061A5E2" w14:textId="77777777" w:rsidTr="00AD3517">
        <w:trPr>
          <w:trHeight w:val="288"/>
          <w:jc w:val="center"/>
        </w:trPr>
        <w:tc>
          <w:tcPr>
            <w:tcW w:w="1610" w:type="dxa"/>
            <w:vMerge/>
            <w:vAlign w:val="center"/>
          </w:tcPr>
          <w:p w14:paraId="3F65F3FC" w14:textId="093C4D3A" w:rsidR="00AD3517" w:rsidRDefault="00AD3517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54DE343" w14:textId="574F7143" w:rsidR="00AD3517" w:rsidRPr="00FF45D0" w:rsidRDefault="00AD3517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922" w:type="dxa"/>
            <w:tcBorders>
              <w:tr2bl w:val="single" w:sz="4" w:space="0" w:color="auto"/>
            </w:tcBorders>
            <w:vAlign w:val="center"/>
          </w:tcPr>
          <w:p w14:paraId="65EFEE5F" w14:textId="3EB62D5C" w:rsidR="00AD3517" w:rsidRPr="00FF45D0" w:rsidRDefault="00AD3517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5" w:type="dxa"/>
            <w:gridSpan w:val="6"/>
            <w:vAlign w:val="center"/>
          </w:tcPr>
          <w:p w14:paraId="396354AE" w14:textId="76ABFA81" w:rsidR="00AD3517" w:rsidRPr="00FF45D0" w:rsidRDefault="00AD3517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97.1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 xml:space="preserve"> + 10log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10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(N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RB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/2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8C3E05" w14:paraId="5CEA24E1" w14:textId="77777777" w:rsidTr="00AD3517">
        <w:trPr>
          <w:trHeight w:val="288"/>
          <w:jc w:val="center"/>
        </w:trPr>
        <w:tc>
          <w:tcPr>
            <w:tcW w:w="1610" w:type="dxa"/>
            <w:vAlign w:val="center"/>
          </w:tcPr>
          <w:p w14:paraId="64AAF074" w14:textId="57783286" w:rsidR="008C3E05" w:rsidRPr="00FF45D0" w:rsidRDefault="008C3E05" w:rsidP="00C3149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BW</w:t>
            </w:r>
          </w:p>
        </w:tc>
        <w:tc>
          <w:tcPr>
            <w:tcW w:w="843" w:type="dxa"/>
            <w:vAlign w:val="center"/>
          </w:tcPr>
          <w:p w14:paraId="70BE5833" w14:textId="168F5A62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0CD772CD" w14:textId="70DC2A0F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vAlign w:val="center"/>
          </w:tcPr>
          <w:p w14:paraId="405BE216" w14:textId="494662A2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1FFD4800" w14:textId="2C42AAF5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52BFF1F4" w14:textId="14A54522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28B20232" w14:textId="2359F1CF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500B08DC" w14:textId="4C9E5E7A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525FD1D0" w14:textId="729B44B6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</w:tr>
      <w:tr w:rsidR="008C3E05" w14:paraId="089944F4" w14:textId="77777777" w:rsidTr="00AD3517">
        <w:trPr>
          <w:trHeight w:val="288"/>
          <w:jc w:val="center"/>
        </w:trPr>
        <w:tc>
          <w:tcPr>
            <w:tcW w:w="1610" w:type="dxa"/>
            <w:tcBorders>
              <w:bottom w:val="double" w:sz="4" w:space="0" w:color="auto"/>
            </w:tcBorders>
            <w:vAlign w:val="center"/>
          </w:tcPr>
          <w:p w14:paraId="0C0E77F4" w14:textId="4E930623" w:rsidR="008C3E05" w:rsidRPr="00FF45D0" w:rsidRDefault="008C3E05" w:rsidP="00C31495">
            <w:pPr>
              <w:tabs>
                <w:tab w:val="center" w:pos="732"/>
                <w:tab w:val="left" w:pos="1251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L</w:t>
            </w:r>
            <w:r w:rsidRPr="00FF45D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843" w:type="dxa"/>
            <w:tcBorders>
              <w:bottom w:val="double" w:sz="4" w:space="0" w:color="auto"/>
            </w:tcBorders>
            <w:vAlign w:val="center"/>
          </w:tcPr>
          <w:p w14:paraId="2B45FD65" w14:textId="3974B241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14:paraId="221C8410" w14:textId="727A4E76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50" w:type="dxa"/>
            <w:tcBorders>
              <w:bottom w:val="double" w:sz="4" w:space="0" w:color="auto"/>
            </w:tcBorders>
            <w:vAlign w:val="center"/>
          </w:tcPr>
          <w:p w14:paraId="3B032B09" w14:textId="637E8D44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0396CE37" w14:textId="20603B6B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4B71D491" w14:textId="3447EA3D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68F4AE8B" w14:textId="6E16C744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0DD8EB9B" w14:textId="1D1EE9E4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55D35C5E" w14:textId="78400347" w:rsidR="008C3E05" w:rsidRPr="00FF45D0" w:rsidRDefault="008C3E05" w:rsidP="00FF45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</w:tr>
      <w:tr w:rsidR="008C3E05" w14:paraId="6D06DEB0" w14:textId="77777777" w:rsidTr="00AD3517">
        <w:trPr>
          <w:jc w:val="center"/>
        </w:trPr>
        <w:tc>
          <w:tcPr>
            <w:tcW w:w="1610" w:type="dxa"/>
            <w:tcBorders>
              <w:top w:val="double" w:sz="4" w:space="0" w:color="auto"/>
            </w:tcBorders>
            <w:vAlign w:val="center"/>
          </w:tcPr>
          <w:p w14:paraId="64E684BD" w14:textId="2E2339F0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Case 2</w:t>
            </w:r>
          </w:p>
        </w:tc>
        <w:tc>
          <w:tcPr>
            <w:tcW w:w="843" w:type="dxa"/>
            <w:tcBorders>
              <w:top w:val="double" w:sz="4" w:space="0" w:color="auto"/>
            </w:tcBorders>
            <w:vAlign w:val="center"/>
          </w:tcPr>
          <w:p w14:paraId="7A7F34E0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14:paraId="7D1C7CFE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45D0"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tcBorders>
              <w:top w:val="double" w:sz="4" w:space="0" w:color="auto"/>
            </w:tcBorders>
            <w:vAlign w:val="center"/>
          </w:tcPr>
          <w:p w14:paraId="48F413C9" w14:textId="77777777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56A7D511" w14:textId="77777777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15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7FA5DF37" w14:textId="77777777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20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19712C5B" w14:textId="77777777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25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25BF5DC7" w14:textId="77777777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30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397D500B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 MHz</w:t>
            </w:r>
          </w:p>
        </w:tc>
      </w:tr>
      <w:tr w:rsidR="008C3E05" w14:paraId="15856C47" w14:textId="77777777" w:rsidTr="00AD3517">
        <w:trPr>
          <w:trHeight w:val="288"/>
          <w:jc w:val="center"/>
        </w:trPr>
        <w:tc>
          <w:tcPr>
            <w:tcW w:w="1610" w:type="dxa"/>
            <w:vAlign w:val="center"/>
          </w:tcPr>
          <w:p w14:paraId="1E212DE1" w14:textId="2B942E6D" w:rsidR="008C3E05" w:rsidRPr="00FF45D0" w:rsidRDefault="008C3E05" w:rsidP="00DD29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</w:t>
            </w:r>
            <w:r w:rsidR="00510D0E" w:rsidRPr="00510D0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 w:rsidR="00DD29E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(dBm)</w:t>
            </w:r>
          </w:p>
        </w:tc>
        <w:tc>
          <w:tcPr>
            <w:tcW w:w="843" w:type="dxa"/>
            <w:vAlign w:val="center"/>
          </w:tcPr>
          <w:p w14:paraId="79E9DEA9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1C0FF601" w14:textId="677BF4EA" w:rsidR="008C3E05" w:rsidRPr="00FF45D0" w:rsidRDefault="00DD29E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-71.9</w:t>
            </w:r>
          </w:p>
        </w:tc>
        <w:tc>
          <w:tcPr>
            <w:tcW w:w="950" w:type="dxa"/>
            <w:vAlign w:val="center"/>
          </w:tcPr>
          <w:p w14:paraId="2B5D3A8A" w14:textId="10A9C2BB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329B801F" w14:textId="5A817773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128F03C0" w14:textId="20BEC2F5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138F921A" w14:textId="0897AA5C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05E4AF83" w14:textId="2ABD4E80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312DF3AE" w14:textId="7C0A4C92" w:rsidR="008C3E05" w:rsidRPr="00FF45D0" w:rsidRDefault="00DD29E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-71.9</w:t>
            </w:r>
          </w:p>
        </w:tc>
      </w:tr>
      <w:tr w:rsidR="008C3E05" w14:paraId="3BCD6832" w14:textId="77777777" w:rsidTr="00AD3517">
        <w:trPr>
          <w:trHeight w:val="288"/>
          <w:jc w:val="center"/>
        </w:trPr>
        <w:tc>
          <w:tcPr>
            <w:tcW w:w="1610" w:type="dxa"/>
            <w:vAlign w:val="center"/>
          </w:tcPr>
          <w:p w14:paraId="3D44988E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BW</w:t>
            </w:r>
          </w:p>
        </w:tc>
        <w:tc>
          <w:tcPr>
            <w:tcW w:w="843" w:type="dxa"/>
            <w:vAlign w:val="center"/>
          </w:tcPr>
          <w:p w14:paraId="0B9D53F5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2DAAA5B6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vAlign w:val="center"/>
          </w:tcPr>
          <w:p w14:paraId="06A40A71" w14:textId="0F3AC47D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5E3143ED" w14:textId="7C387180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 MHz</w:t>
            </w:r>
          </w:p>
        </w:tc>
        <w:tc>
          <w:tcPr>
            <w:tcW w:w="937" w:type="dxa"/>
            <w:vAlign w:val="center"/>
          </w:tcPr>
          <w:p w14:paraId="2307C1C0" w14:textId="3B895C70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 MHz</w:t>
            </w:r>
          </w:p>
        </w:tc>
        <w:tc>
          <w:tcPr>
            <w:tcW w:w="937" w:type="dxa"/>
            <w:vAlign w:val="center"/>
          </w:tcPr>
          <w:p w14:paraId="7BA0B6BE" w14:textId="151E8C36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15 MHz</w:t>
            </w:r>
          </w:p>
        </w:tc>
        <w:tc>
          <w:tcPr>
            <w:tcW w:w="937" w:type="dxa"/>
            <w:vAlign w:val="center"/>
          </w:tcPr>
          <w:p w14:paraId="5F8F889D" w14:textId="23425C8F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15 MHz</w:t>
            </w:r>
          </w:p>
        </w:tc>
        <w:tc>
          <w:tcPr>
            <w:tcW w:w="937" w:type="dxa"/>
            <w:vAlign w:val="center"/>
          </w:tcPr>
          <w:p w14:paraId="2078D6F7" w14:textId="28EB543C" w:rsidR="008C3E05" w:rsidRPr="00FF45D0" w:rsidRDefault="00DD29E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 MHz</w:t>
            </w:r>
          </w:p>
        </w:tc>
      </w:tr>
      <w:tr w:rsidR="008C3E05" w14:paraId="031445C8" w14:textId="77777777" w:rsidTr="00AD3517">
        <w:trPr>
          <w:trHeight w:val="288"/>
          <w:jc w:val="center"/>
        </w:trPr>
        <w:tc>
          <w:tcPr>
            <w:tcW w:w="1610" w:type="dxa"/>
            <w:vAlign w:val="center"/>
          </w:tcPr>
          <w:p w14:paraId="52230E18" w14:textId="77777777" w:rsidR="008C3E05" w:rsidRPr="00FF45D0" w:rsidRDefault="008C3E05" w:rsidP="001A1AAE">
            <w:pPr>
              <w:tabs>
                <w:tab w:val="center" w:pos="732"/>
                <w:tab w:val="left" w:pos="1251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L</w:t>
            </w:r>
            <w:r w:rsidRPr="00FF45D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843" w:type="dxa"/>
            <w:vAlign w:val="center"/>
          </w:tcPr>
          <w:p w14:paraId="25E096F2" w14:textId="77777777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340B8ECB" w14:textId="3F1404D0" w:rsidR="008C3E05" w:rsidRPr="00FF45D0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950" w:type="dxa"/>
            <w:vAlign w:val="center"/>
          </w:tcPr>
          <w:p w14:paraId="3A71C329" w14:textId="33417616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25</w:t>
            </w:r>
          </w:p>
        </w:tc>
        <w:tc>
          <w:tcPr>
            <w:tcW w:w="937" w:type="dxa"/>
            <w:vAlign w:val="center"/>
          </w:tcPr>
          <w:p w14:paraId="3958C553" w14:textId="3BF7C1C4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40</w:t>
            </w:r>
          </w:p>
        </w:tc>
        <w:tc>
          <w:tcPr>
            <w:tcW w:w="937" w:type="dxa"/>
            <w:vAlign w:val="center"/>
          </w:tcPr>
          <w:p w14:paraId="1D96DB4B" w14:textId="238B8730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50</w:t>
            </w:r>
          </w:p>
        </w:tc>
        <w:tc>
          <w:tcPr>
            <w:tcW w:w="937" w:type="dxa"/>
            <w:vAlign w:val="center"/>
          </w:tcPr>
          <w:p w14:paraId="3F67936E" w14:textId="4728AA4D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64</w:t>
            </w:r>
          </w:p>
        </w:tc>
        <w:tc>
          <w:tcPr>
            <w:tcW w:w="937" w:type="dxa"/>
            <w:vAlign w:val="center"/>
          </w:tcPr>
          <w:p w14:paraId="038FABDF" w14:textId="624CE069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75</w:t>
            </w:r>
          </w:p>
        </w:tc>
        <w:tc>
          <w:tcPr>
            <w:tcW w:w="937" w:type="dxa"/>
            <w:vAlign w:val="center"/>
          </w:tcPr>
          <w:p w14:paraId="39C1335F" w14:textId="3DD688E6" w:rsidR="008C3E05" w:rsidRPr="00FF45D0" w:rsidRDefault="00DD29E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8C3E05" w14:paraId="2830A017" w14:textId="77777777" w:rsidTr="00AD3517">
        <w:trPr>
          <w:trHeight w:val="288"/>
          <w:jc w:val="center"/>
        </w:trPr>
        <w:tc>
          <w:tcPr>
            <w:tcW w:w="1610" w:type="dxa"/>
            <w:vAlign w:val="center"/>
          </w:tcPr>
          <w:p w14:paraId="706C2274" w14:textId="13E0AA97" w:rsidR="008C3E05" w:rsidRDefault="008C3E05" w:rsidP="001A1AAE">
            <w:pPr>
              <w:tabs>
                <w:tab w:val="center" w:pos="732"/>
                <w:tab w:val="left" w:pos="1251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RB</w:t>
            </w:r>
            <w:r w:rsidRPr="00C31495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start</w:t>
            </w:r>
          </w:p>
        </w:tc>
        <w:tc>
          <w:tcPr>
            <w:tcW w:w="843" w:type="dxa"/>
            <w:vAlign w:val="center"/>
          </w:tcPr>
          <w:p w14:paraId="7F72BDC3" w14:textId="08733CD5" w:rsidR="008C3E05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6FE6EB55" w14:textId="6E133ECD" w:rsidR="008C3E05" w:rsidRDefault="008C3E0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08DF01B6" w14:textId="715C0122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937" w:type="dxa"/>
            <w:vAlign w:val="center"/>
          </w:tcPr>
          <w:p w14:paraId="6E5150E5" w14:textId="2AD154C5" w:rsidR="008C3E05" w:rsidRPr="00250AA9" w:rsidRDefault="008C3E0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</w:t>
            </w:r>
          </w:p>
        </w:tc>
        <w:tc>
          <w:tcPr>
            <w:tcW w:w="937" w:type="dxa"/>
            <w:vAlign w:val="center"/>
          </w:tcPr>
          <w:p w14:paraId="409960B8" w14:textId="7FC852F5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14:paraId="572052AD" w14:textId="6264E07E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7</w:t>
            </w:r>
          </w:p>
        </w:tc>
        <w:tc>
          <w:tcPr>
            <w:tcW w:w="937" w:type="dxa"/>
            <w:vAlign w:val="center"/>
          </w:tcPr>
          <w:p w14:paraId="0E109CE7" w14:textId="3A4A0438" w:rsidR="008C3E05" w:rsidRPr="00250AA9" w:rsidRDefault="00DD29E5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14:paraId="2E600C88" w14:textId="4F2DD35E" w:rsidR="008C3E05" w:rsidRDefault="00DD29E5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510D0E" w14:paraId="22428058" w14:textId="77777777" w:rsidTr="00AF523A">
        <w:trPr>
          <w:trHeight w:val="576"/>
          <w:jc w:val="center"/>
        </w:trPr>
        <w:tc>
          <w:tcPr>
            <w:tcW w:w="9010" w:type="dxa"/>
            <w:gridSpan w:val="9"/>
          </w:tcPr>
          <w:p w14:paraId="40F29AA6" w14:textId="77777777" w:rsidR="00137E2F" w:rsidRDefault="00510D0E" w:rsidP="00510D0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NOTE 1: The requirements are verified only for DL frequency range outside </w:t>
            </w:r>
            <w:r w:rsidR="00137E2F">
              <w:rPr>
                <w:rFonts w:asciiTheme="minorHAnsi" w:hAnsiTheme="minorHAnsi" w:cstheme="minorHAnsi"/>
                <w:sz w:val="20"/>
                <w:szCs w:val="20"/>
              </w:rPr>
              <w:t>of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2*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UL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37E2F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2*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BW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UL</w:t>
            </w:r>
            <w:r w:rsidR="00137E2F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07B412D1" w14:textId="26D75078" w:rsidR="00510D0E" w:rsidRPr="00FE3125" w:rsidRDefault="00137E2F" w:rsidP="00510D0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NOTE 2: The requirements are verified only for 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UL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= </w:t>
            </w:r>
            <w:r>
              <w:rPr>
                <w:rFonts w:ascii="Cambria Math" w:hAnsi="Cambria Math" w:cstheme="minorHAnsi"/>
                <w:sz w:val="20"/>
                <w:szCs w:val="20"/>
              </w:rPr>
              <w:t>⌊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DL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/0.2</w:t>
            </w:r>
            <w:r>
              <w:rPr>
                <w:rFonts w:ascii="Cambria Math" w:hAnsi="Cambria Math" w:cstheme="minorHAnsi"/>
                <w:sz w:val="20"/>
                <w:szCs w:val="20"/>
              </w:rPr>
              <w:t>⌋</w:t>
            </w:r>
            <w:r w:rsidR="00FE3125">
              <w:rPr>
                <w:rFonts w:asciiTheme="minorHAnsi" w:hAnsiTheme="minorHAnsi" w:cstheme="minorHAnsi"/>
                <w:sz w:val="20"/>
                <w:szCs w:val="20"/>
              </w:rPr>
              <w:t>*0.1 in MHz.</w:t>
            </w:r>
          </w:p>
        </w:tc>
      </w:tr>
    </w:tbl>
    <w:p w14:paraId="62D4F42E" w14:textId="77777777" w:rsidR="00057080" w:rsidRDefault="00057080" w:rsidP="00C72D77">
      <w:pPr>
        <w:jc w:val="both"/>
        <w:rPr>
          <w:rFonts w:ascii="Arial" w:hAnsi="Arial" w:cs="Arial"/>
          <w:sz w:val="20"/>
          <w:szCs w:val="20"/>
        </w:rPr>
      </w:pPr>
    </w:p>
    <w:p w14:paraId="3891A4BA" w14:textId="5AD5EB3D" w:rsidR="00057080" w:rsidRDefault="00FE3125" w:rsidP="00FE312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110877">
        <w:rPr>
          <w:rFonts w:ascii="Arial" w:hAnsi="Arial" w:cs="Arial"/>
          <w:b/>
          <w:sz w:val="20"/>
          <w:szCs w:val="20"/>
        </w:rPr>
        <w:t>Table 2-</w:t>
      </w:r>
      <w:r>
        <w:rPr>
          <w:rFonts w:ascii="Arial" w:hAnsi="Arial" w:cs="Arial"/>
          <w:b/>
          <w:sz w:val="20"/>
          <w:szCs w:val="20"/>
        </w:rPr>
        <w:t>3</w:t>
      </w:r>
      <w:r w:rsidRPr="0011087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Proposed REFSENS requirements for the new (n28UL + n75 DL) FDD band</w:t>
      </w:r>
    </w:p>
    <w:p w14:paraId="7719CDB4" w14:textId="77777777" w:rsidR="00C72D77" w:rsidRDefault="00C72D77" w:rsidP="00A37220">
      <w:pPr>
        <w:jc w:val="both"/>
        <w:rPr>
          <w:rFonts w:ascii="Arial" w:hAnsi="Arial" w:cs="Arial"/>
          <w:sz w:val="20"/>
          <w:szCs w:val="20"/>
        </w:rPr>
      </w:pPr>
    </w:p>
    <w:p w14:paraId="6B89C7BC" w14:textId="0AF1501C" w:rsidR="000C764D" w:rsidRDefault="00250AA9" w:rsidP="00FD38AD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For Case 1, it is proposed to use only the lowest UL channel BW for all DL channel BW REFSENS verification </w:t>
      </w:r>
      <w:r w:rsidR="00B36B3C">
        <w:rPr>
          <w:rFonts w:ascii="Arial" w:hAnsi="Arial" w:cs="Arial"/>
          <w:bCs/>
          <w:sz w:val="20"/>
          <w:szCs w:val="20"/>
          <w:lang w:val="en-GB"/>
        </w:rPr>
        <w:t>as</w:t>
      </w:r>
      <w:r w:rsidR="000C764D">
        <w:rPr>
          <w:rFonts w:ascii="Arial" w:hAnsi="Arial" w:cs="Arial"/>
          <w:bCs/>
          <w:sz w:val="20"/>
          <w:szCs w:val="20"/>
          <w:lang w:val="en-GB"/>
        </w:rPr>
        <w:t xml:space="preserve"> the REFSENS exclusion region is minimized which can leave more applicable DL range for carrier allocation</w:t>
      </w:r>
      <w:r w:rsidR="00B36B3C">
        <w:rPr>
          <w:rFonts w:ascii="Arial" w:hAnsi="Arial" w:cs="Arial"/>
          <w:bCs/>
          <w:sz w:val="20"/>
          <w:szCs w:val="20"/>
          <w:lang w:val="en-GB"/>
        </w:rPr>
        <w:t>s</w:t>
      </w:r>
      <w:r w:rsidR="000C764D">
        <w:rPr>
          <w:rFonts w:ascii="Arial" w:hAnsi="Arial" w:cs="Arial"/>
          <w:bCs/>
          <w:sz w:val="20"/>
          <w:szCs w:val="20"/>
          <w:lang w:val="en-GB"/>
        </w:rPr>
        <w:t>.</w:t>
      </w:r>
    </w:p>
    <w:p w14:paraId="5804696A" w14:textId="77777777" w:rsidR="000C764D" w:rsidRDefault="000C764D" w:rsidP="000C764D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1CC89D3B" w14:textId="6E8BA27D" w:rsidR="00A37220" w:rsidRDefault="000C764D" w:rsidP="00FD38AD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For Case 2, though the requirements for all DL channel BWs are </w:t>
      </w:r>
      <w:r w:rsidR="00B36B3C">
        <w:rPr>
          <w:rFonts w:ascii="Arial" w:hAnsi="Arial" w:cs="Arial"/>
          <w:bCs/>
          <w:sz w:val="20"/>
          <w:szCs w:val="20"/>
          <w:lang w:val="en-GB"/>
        </w:rPr>
        <w:t>presented</w:t>
      </w:r>
      <w:r>
        <w:rPr>
          <w:rFonts w:ascii="Arial" w:hAnsi="Arial" w:cs="Arial"/>
          <w:bCs/>
          <w:sz w:val="20"/>
          <w:szCs w:val="20"/>
          <w:lang w:val="en-GB"/>
        </w:rPr>
        <w:t>, we propose to only specify the requirements for the lowest and highest DL channel BWs to minimize the test load</w:t>
      </w:r>
      <w:r w:rsidR="00B36B3C">
        <w:rPr>
          <w:rFonts w:ascii="Arial" w:hAnsi="Arial" w:cs="Arial"/>
          <w:bCs/>
          <w:sz w:val="20"/>
          <w:szCs w:val="20"/>
          <w:lang w:val="en-GB"/>
        </w:rPr>
        <w:t>ing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which </w:t>
      </w:r>
      <w:r w:rsidR="00B36B3C">
        <w:rPr>
          <w:rFonts w:ascii="Arial" w:hAnsi="Arial" w:cs="Arial"/>
          <w:bCs/>
          <w:sz w:val="20"/>
          <w:szCs w:val="20"/>
          <w:lang w:val="en-GB"/>
        </w:rPr>
        <w:t xml:space="preserve">also </w:t>
      </w:r>
      <w:r>
        <w:rPr>
          <w:rFonts w:ascii="Arial" w:hAnsi="Arial" w:cs="Arial"/>
          <w:bCs/>
          <w:sz w:val="20"/>
          <w:szCs w:val="20"/>
          <w:lang w:val="en-GB"/>
        </w:rPr>
        <w:t>aligns with the</w:t>
      </w:r>
      <w:r w:rsidR="00B36B3C">
        <w:rPr>
          <w:rFonts w:ascii="Arial" w:hAnsi="Arial" w:cs="Arial"/>
          <w:bCs/>
          <w:sz w:val="20"/>
          <w:szCs w:val="20"/>
          <w:lang w:val="en-GB"/>
        </w:rPr>
        <w:t xml:space="preserve"> framework of REFSENS exceptions for inter-band CA due to UL harmonic interference.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    </w:t>
      </w:r>
      <w:r w:rsidR="00250AA9">
        <w:rPr>
          <w:rFonts w:ascii="Arial" w:hAnsi="Arial" w:cs="Arial"/>
          <w:bCs/>
          <w:sz w:val="20"/>
          <w:szCs w:val="20"/>
          <w:lang w:val="en-GB"/>
        </w:rPr>
        <w:t xml:space="preserve">    </w:t>
      </w:r>
    </w:p>
    <w:p w14:paraId="7C38EB55" w14:textId="77777777" w:rsidR="00A37220" w:rsidRDefault="00A37220" w:rsidP="00A37220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0336C3EC" w14:textId="30C0E90E" w:rsidR="00FD38AD" w:rsidRPr="00A37220" w:rsidRDefault="00A37220" w:rsidP="00FD38A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A37220">
        <w:rPr>
          <w:rFonts w:ascii="Arial" w:hAnsi="Arial" w:cs="Arial"/>
          <w:b/>
          <w:i/>
          <w:iCs/>
          <w:sz w:val="20"/>
          <w:szCs w:val="20"/>
          <w:lang w:val="en-GB"/>
        </w:rPr>
        <w:t>Proposal</w:t>
      </w:r>
      <w:r w:rsidRPr="00A37220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</w:t>
      </w:r>
      <w:r w:rsidR="00B36B3C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The new (n28 UL + n75 DL) FDD band REFSENS requirements are specified as in Table 2-3.  </w:t>
      </w:r>
      <w:r w:rsidRPr="00A37220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  </w:t>
      </w:r>
      <w:r w:rsidR="00C72D77" w:rsidRPr="00A37220">
        <w:rPr>
          <w:rFonts w:ascii="Arial" w:hAnsi="Arial" w:cs="Arial"/>
          <w:i/>
          <w:iCs/>
          <w:sz w:val="20"/>
          <w:szCs w:val="20"/>
        </w:rPr>
        <w:t xml:space="preserve">   </w:t>
      </w:r>
      <w:r w:rsidR="00164E11" w:rsidRPr="00A37220">
        <w:rPr>
          <w:rFonts w:ascii="Arial" w:hAnsi="Arial" w:cs="Arial"/>
          <w:i/>
          <w:iCs/>
          <w:sz w:val="20"/>
          <w:szCs w:val="20"/>
        </w:rPr>
        <w:t xml:space="preserve">      </w:t>
      </w:r>
    </w:p>
    <w:p w14:paraId="6C43EA5A" w14:textId="77777777" w:rsidR="00FD38AD" w:rsidRPr="00110877" w:rsidRDefault="00FD38AD" w:rsidP="00BC17DB">
      <w:pPr>
        <w:jc w:val="both"/>
        <w:rPr>
          <w:rFonts w:ascii="Arial" w:hAnsi="Arial" w:cs="Arial"/>
          <w:sz w:val="20"/>
          <w:szCs w:val="20"/>
        </w:rPr>
      </w:pP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3392AA1C" w:rsidR="006D7B72" w:rsidRPr="00BA50B0" w:rsidRDefault="00C11EC5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In this contribution, we propose to specify the new (n28 UL + n75 DL) FDD band REFSENS requirements based on the CA_n28-n75 UL harmonic interference REFSENS exceptions and </w:t>
      </w:r>
      <w:r w:rsidRPr="00D82D9E">
        <w:rPr>
          <w:rFonts w:ascii="Arial" w:hAnsi="Arial" w:cs="Arial"/>
          <w:bCs/>
          <w:sz w:val="20"/>
          <w:szCs w:val="20"/>
        </w:rPr>
        <w:t xml:space="preserve">the </w:t>
      </w:r>
      <w:r>
        <w:rPr>
          <w:rFonts w:ascii="Arial" w:hAnsi="Arial" w:cs="Arial"/>
          <w:bCs/>
          <w:sz w:val="20"/>
          <w:szCs w:val="20"/>
        </w:rPr>
        <w:t xml:space="preserve">REFSENS </w:t>
      </w:r>
      <w:r w:rsidRPr="00D82D9E">
        <w:rPr>
          <w:rFonts w:ascii="Arial" w:hAnsi="Arial" w:cs="Arial"/>
          <w:bCs/>
          <w:sz w:val="20"/>
          <w:szCs w:val="20"/>
        </w:rPr>
        <w:t>exclusion region concept as used in NR-U inter-band CA combinations.</w:t>
      </w:r>
      <w:r w:rsidR="003F5112">
        <w:rPr>
          <w:rFonts w:ascii="Arial" w:hAnsi="Arial" w:cs="Arial"/>
          <w:sz w:val="20"/>
          <w:szCs w:val="20"/>
        </w:rPr>
        <w:t xml:space="preserve"> </w:t>
      </w:r>
      <w:r w:rsidR="001B7504">
        <w:rPr>
          <w:rFonts w:ascii="Arial" w:hAnsi="Arial" w:cs="Arial"/>
          <w:sz w:val="20"/>
          <w:szCs w:val="20"/>
        </w:rPr>
        <w:t xml:space="preserve"> </w:t>
      </w:r>
    </w:p>
    <w:p w14:paraId="7D6CC181" w14:textId="50485AFD" w:rsidR="0064163A" w:rsidRPr="00EE683F" w:rsidRDefault="0064163A" w:rsidP="00EE683F">
      <w:pPr>
        <w:jc w:val="both"/>
        <w:rPr>
          <w:rFonts w:ascii="Arial" w:hAnsi="Arial" w:cs="Arial"/>
          <w:bCs/>
          <w:sz w:val="20"/>
          <w:szCs w:val="20"/>
        </w:rPr>
      </w:pPr>
    </w:p>
    <w:p w14:paraId="6BDB605D" w14:textId="77777777" w:rsidR="008A026A" w:rsidRPr="00A37220" w:rsidRDefault="008A026A" w:rsidP="008A026A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A37220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: For the </w:t>
      </w:r>
      <w:r>
        <w:rPr>
          <w:rFonts w:ascii="Arial" w:hAnsi="Arial" w:cs="Arial"/>
          <w:i/>
          <w:iCs/>
          <w:sz w:val="20"/>
          <w:szCs w:val="20"/>
        </w:rPr>
        <w:t xml:space="preserve">new 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FDD band </w:t>
      </w:r>
      <w:r>
        <w:rPr>
          <w:rFonts w:ascii="Arial" w:hAnsi="Arial" w:cs="Arial"/>
          <w:i/>
          <w:iCs/>
          <w:sz w:val="20"/>
          <w:szCs w:val="20"/>
        </w:rPr>
        <w:t>with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(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n28 UL </w:t>
      </w:r>
      <w:r>
        <w:rPr>
          <w:rFonts w:ascii="Arial" w:hAnsi="Arial" w:cs="Arial"/>
          <w:i/>
          <w:iCs/>
          <w:sz w:val="20"/>
          <w:szCs w:val="20"/>
        </w:rPr>
        <w:t>+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n75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A37220">
        <w:rPr>
          <w:rFonts w:ascii="Arial" w:hAnsi="Arial" w:cs="Arial"/>
          <w:i/>
          <w:iCs/>
          <w:sz w:val="20"/>
          <w:szCs w:val="20"/>
        </w:rPr>
        <w:t>DL</w:t>
      </w:r>
      <w:r>
        <w:rPr>
          <w:rFonts w:ascii="Arial" w:hAnsi="Arial" w:cs="Arial"/>
          <w:i/>
          <w:iCs/>
          <w:sz w:val="20"/>
          <w:szCs w:val="20"/>
        </w:rPr>
        <w:t>)</w:t>
      </w:r>
      <w:r w:rsidRPr="00A37220">
        <w:rPr>
          <w:rFonts w:ascii="Arial" w:hAnsi="Arial" w:cs="Arial"/>
          <w:i/>
          <w:iCs/>
          <w:sz w:val="20"/>
          <w:szCs w:val="20"/>
        </w:rPr>
        <w:t>, there is a high probability for n75 DL carrier REFSENS to be affected by n28 UL 2</w:t>
      </w:r>
      <w:r w:rsidRPr="00A37220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harmonic</w:t>
      </w:r>
      <w:r>
        <w:rPr>
          <w:rFonts w:ascii="Arial" w:hAnsi="Arial" w:cs="Arial"/>
          <w:i/>
          <w:iCs/>
          <w:sz w:val="20"/>
          <w:szCs w:val="20"/>
        </w:rPr>
        <w:t xml:space="preserve">, especially for wider UL channel BWs. </w:t>
      </w:r>
    </w:p>
    <w:p w14:paraId="5A0CC220" w14:textId="77777777" w:rsidR="008A026A" w:rsidRDefault="008A026A" w:rsidP="008A026A">
      <w:pPr>
        <w:jc w:val="both"/>
        <w:rPr>
          <w:rFonts w:ascii="Arial" w:hAnsi="Arial" w:cs="Arial"/>
          <w:sz w:val="20"/>
          <w:szCs w:val="20"/>
        </w:rPr>
      </w:pPr>
    </w:p>
    <w:p w14:paraId="368026A8" w14:textId="77777777" w:rsidR="008A026A" w:rsidRDefault="008A026A" w:rsidP="008A026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37220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: For the </w:t>
      </w:r>
      <w:r>
        <w:rPr>
          <w:rFonts w:ascii="Arial" w:hAnsi="Arial" w:cs="Arial"/>
          <w:i/>
          <w:iCs/>
          <w:sz w:val="20"/>
          <w:szCs w:val="20"/>
        </w:rPr>
        <w:t xml:space="preserve">new 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FDD band </w:t>
      </w:r>
      <w:r>
        <w:rPr>
          <w:rFonts w:ascii="Arial" w:hAnsi="Arial" w:cs="Arial"/>
          <w:i/>
          <w:iCs/>
          <w:sz w:val="20"/>
          <w:szCs w:val="20"/>
        </w:rPr>
        <w:t>with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(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n28 UL </w:t>
      </w:r>
      <w:r>
        <w:rPr>
          <w:rFonts w:ascii="Arial" w:hAnsi="Arial" w:cs="Arial"/>
          <w:i/>
          <w:iCs/>
          <w:sz w:val="20"/>
          <w:szCs w:val="20"/>
        </w:rPr>
        <w:t>+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n75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A37220">
        <w:rPr>
          <w:rFonts w:ascii="Arial" w:hAnsi="Arial" w:cs="Arial"/>
          <w:i/>
          <w:iCs/>
          <w:sz w:val="20"/>
          <w:szCs w:val="20"/>
        </w:rPr>
        <w:t>DL</w:t>
      </w:r>
      <w:r>
        <w:rPr>
          <w:rFonts w:ascii="Arial" w:hAnsi="Arial" w:cs="Arial"/>
          <w:i/>
          <w:iCs/>
          <w:sz w:val="20"/>
          <w:szCs w:val="20"/>
        </w:rPr>
        <w:t>)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when DL carrier overlaps with the UL 2</w:t>
      </w:r>
      <w:r w:rsidRPr="00103C54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>
        <w:rPr>
          <w:rFonts w:ascii="Arial" w:hAnsi="Arial" w:cs="Arial"/>
          <w:i/>
          <w:iCs/>
          <w:sz w:val="20"/>
          <w:szCs w:val="20"/>
        </w:rPr>
        <w:t xml:space="preserve"> harmonic interference exclusion region, 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the REFSENS impact level could range from sub-1 dB to over </w:t>
      </w:r>
      <w:r>
        <w:rPr>
          <w:rFonts w:ascii="Arial" w:hAnsi="Arial" w:cs="Arial"/>
          <w:i/>
          <w:iCs/>
          <w:sz w:val="20"/>
          <w:szCs w:val="20"/>
        </w:rPr>
        <w:t>25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dB, depending on how the UL 2</w:t>
      </w:r>
      <w:r w:rsidRPr="00A37220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 harmonic (including the side-lobe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sz w:val="20"/>
          <w:szCs w:val="20"/>
        </w:rPr>
        <w:t xml:space="preserve">overlaps </w:t>
      </w:r>
      <w:r w:rsidRPr="00A37220">
        <w:rPr>
          <w:rFonts w:ascii="Arial" w:hAnsi="Arial" w:cs="Arial"/>
          <w:i/>
          <w:iCs/>
          <w:sz w:val="20"/>
          <w:szCs w:val="20"/>
        </w:rPr>
        <w:t>with the DL carrier.</w:t>
      </w:r>
    </w:p>
    <w:p w14:paraId="6D57DD7C" w14:textId="77777777" w:rsidR="008A026A" w:rsidRDefault="008A026A" w:rsidP="008A026A">
      <w:pPr>
        <w:jc w:val="both"/>
        <w:rPr>
          <w:rFonts w:ascii="Arial" w:hAnsi="Arial" w:cs="Arial"/>
          <w:sz w:val="20"/>
          <w:szCs w:val="20"/>
        </w:rPr>
      </w:pPr>
    </w:p>
    <w:p w14:paraId="6006238A" w14:textId="5ED8D1CF" w:rsidR="000E7282" w:rsidRDefault="008A026A" w:rsidP="008A026A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A37220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A37220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FE3125">
        <w:rPr>
          <w:rFonts w:ascii="Arial" w:hAnsi="Arial" w:cs="Arial"/>
          <w:i/>
          <w:iCs/>
          <w:sz w:val="20"/>
          <w:szCs w:val="20"/>
        </w:rPr>
        <w:t xml:space="preserve">he existing framework on specifying FDD band REFSENS requirements would not be directly applicable for </w:t>
      </w:r>
      <w:r>
        <w:rPr>
          <w:rFonts w:ascii="Arial" w:hAnsi="Arial" w:cs="Arial"/>
          <w:i/>
          <w:iCs/>
          <w:sz w:val="20"/>
          <w:szCs w:val="20"/>
        </w:rPr>
        <w:t>the</w:t>
      </w:r>
      <w:r w:rsidRPr="00FE3125">
        <w:rPr>
          <w:rFonts w:ascii="Arial" w:hAnsi="Arial" w:cs="Arial"/>
          <w:i/>
          <w:iCs/>
          <w:sz w:val="20"/>
          <w:szCs w:val="20"/>
        </w:rPr>
        <w:t xml:space="preserve"> new FDD band</w:t>
      </w:r>
      <w:r>
        <w:rPr>
          <w:rFonts w:ascii="Arial" w:hAnsi="Arial" w:cs="Arial"/>
          <w:i/>
          <w:iCs/>
          <w:sz w:val="20"/>
          <w:szCs w:val="20"/>
        </w:rPr>
        <w:t xml:space="preserve"> with (n28 UL + n75 DL).</w:t>
      </w:r>
    </w:p>
    <w:p w14:paraId="612A0FD8" w14:textId="77777777" w:rsidR="00BC17DB" w:rsidRPr="00BC17DB" w:rsidRDefault="00BC17DB" w:rsidP="00BC17DB">
      <w:pPr>
        <w:jc w:val="both"/>
        <w:rPr>
          <w:rFonts w:ascii="Arial" w:hAnsi="Arial" w:cs="Arial"/>
          <w:sz w:val="20"/>
          <w:szCs w:val="20"/>
        </w:rPr>
      </w:pPr>
    </w:p>
    <w:p w14:paraId="3DF68D6F" w14:textId="2DDD7FF0" w:rsidR="00BC17DB" w:rsidRDefault="008A026A" w:rsidP="00BC17DB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A37220">
        <w:rPr>
          <w:rFonts w:ascii="Arial" w:hAnsi="Arial" w:cs="Arial"/>
          <w:b/>
          <w:i/>
          <w:iCs/>
          <w:sz w:val="20"/>
          <w:szCs w:val="20"/>
          <w:lang w:val="en-GB"/>
        </w:rPr>
        <w:t>Proposal</w:t>
      </w:r>
      <w:r w:rsidRPr="00A37220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The new (n28 UL + n75 DL) FDD band REFSENS requirements are specified as in the table below.</w:t>
      </w:r>
    </w:p>
    <w:p w14:paraId="23560385" w14:textId="77777777" w:rsidR="00BC17DB" w:rsidRDefault="00BC17DB" w:rsidP="00BC17D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0"/>
        <w:gridCol w:w="843"/>
        <w:gridCol w:w="922"/>
        <w:gridCol w:w="950"/>
        <w:gridCol w:w="937"/>
        <w:gridCol w:w="937"/>
        <w:gridCol w:w="937"/>
        <w:gridCol w:w="937"/>
        <w:gridCol w:w="937"/>
      </w:tblGrid>
      <w:tr w:rsidR="00AD3517" w14:paraId="465FD337" w14:textId="77777777" w:rsidTr="001A1AAE">
        <w:trPr>
          <w:jc w:val="center"/>
        </w:trPr>
        <w:tc>
          <w:tcPr>
            <w:tcW w:w="1610" w:type="dxa"/>
            <w:vAlign w:val="center"/>
          </w:tcPr>
          <w:p w14:paraId="7053377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Case 1</w:t>
            </w:r>
          </w:p>
        </w:tc>
        <w:tc>
          <w:tcPr>
            <w:tcW w:w="843" w:type="dxa"/>
          </w:tcPr>
          <w:p w14:paraId="43837B8A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922" w:type="dxa"/>
            <w:vAlign w:val="center"/>
          </w:tcPr>
          <w:p w14:paraId="262736AD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45D0"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vAlign w:val="center"/>
          </w:tcPr>
          <w:p w14:paraId="496940A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 MHz</w:t>
            </w:r>
          </w:p>
        </w:tc>
        <w:tc>
          <w:tcPr>
            <w:tcW w:w="937" w:type="dxa"/>
            <w:vAlign w:val="center"/>
          </w:tcPr>
          <w:p w14:paraId="65E1E3D0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 MHz</w:t>
            </w:r>
          </w:p>
        </w:tc>
        <w:tc>
          <w:tcPr>
            <w:tcW w:w="937" w:type="dxa"/>
            <w:vAlign w:val="center"/>
          </w:tcPr>
          <w:p w14:paraId="25ED95A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 MHz</w:t>
            </w:r>
          </w:p>
        </w:tc>
        <w:tc>
          <w:tcPr>
            <w:tcW w:w="937" w:type="dxa"/>
            <w:vAlign w:val="center"/>
          </w:tcPr>
          <w:p w14:paraId="26930182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 MHz</w:t>
            </w:r>
          </w:p>
        </w:tc>
        <w:tc>
          <w:tcPr>
            <w:tcW w:w="937" w:type="dxa"/>
            <w:vAlign w:val="center"/>
          </w:tcPr>
          <w:p w14:paraId="70ADA9E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 MHz</w:t>
            </w:r>
          </w:p>
        </w:tc>
        <w:tc>
          <w:tcPr>
            <w:tcW w:w="937" w:type="dxa"/>
            <w:vAlign w:val="center"/>
          </w:tcPr>
          <w:p w14:paraId="515BB5F2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 MHz</w:t>
            </w:r>
          </w:p>
        </w:tc>
      </w:tr>
      <w:tr w:rsidR="00AD3517" w14:paraId="7B174296" w14:textId="77777777" w:rsidTr="001A1AAE">
        <w:trPr>
          <w:trHeight w:val="288"/>
          <w:jc w:val="center"/>
        </w:trPr>
        <w:tc>
          <w:tcPr>
            <w:tcW w:w="1610" w:type="dxa"/>
            <w:vMerge w:val="restart"/>
            <w:vAlign w:val="center"/>
          </w:tcPr>
          <w:p w14:paraId="6536B7B3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(dBm)</w:t>
            </w:r>
          </w:p>
        </w:tc>
        <w:tc>
          <w:tcPr>
            <w:tcW w:w="843" w:type="dxa"/>
            <w:vAlign w:val="center"/>
          </w:tcPr>
          <w:p w14:paraId="7F323C3E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6557" w:type="dxa"/>
            <w:gridSpan w:val="7"/>
            <w:vAlign w:val="center"/>
          </w:tcPr>
          <w:p w14:paraId="453E1E2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-100 + 10log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10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(N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RB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/25)</w:t>
            </w:r>
          </w:p>
        </w:tc>
      </w:tr>
      <w:tr w:rsidR="00AD3517" w14:paraId="1867D5EC" w14:textId="77777777" w:rsidTr="001A1AAE">
        <w:trPr>
          <w:trHeight w:val="288"/>
          <w:jc w:val="center"/>
        </w:trPr>
        <w:tc>
          <w:tcPr>
            <w:tcW w:w="1610" w:type="dxa"/>
            <w:vMerge/>
            <w:vAlign w:val="center"/>
          </w:tcPr>
          <w:p w14:paraId="466269D4" w14:textId="77777777" w:rsidR="00AD3517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882D53D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922" w:type="dxa"/>
            <w:tcBorders>
              <w:tr2bl w:val="single" w:sz="4" w:space="0" w:color="auto"/>
            </w:tcBorders>
            <w:vAlign w:val="center"/>
          </w:tcPr>
          <w:p w14:paraId="5E3B5C3A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5" w:type="dxa"/>
            <w:gridSpan w:val="6"/>
            <w:vAlign w:val="center"/>
          </w:tcPr>
          <w:p w14:paraId="264DF97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97.1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 xml:space="preserve"> + 10log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10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(N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RB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/2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10D0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AD3517" w14:paraId="4C138AD0" w14:textId="77777777" w:rsidTr="001A1AAE">
        <w:trPr>
          <w:trHeight w:val="288"/>
          <w:jc w:val="center"/>
        </w:trPr>
        <w:tc>
          <w:tcPr>
            <w:tcW w:w="1610" w:type="dxa"/>
            <w:vAlign w:val="center"/>
          </w:tcPr>
          <w:p w14:paraId="62867F19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BW</w:t>
            </w:r>
          </w:p>
        </w:tc>
        <w:tc>
          <w:tcPr>
            <w:tcW w:w="843" w:type="dxa"/>
            <w:vAlign w:val="center"/>
          </w:tcPr>
          <w:p w14:paraId="5CC6BD0B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4F4F3C7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vAlign w:val="center"/>
          </w:tcPr>
          <w:p w14:paraId="2DCF8988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0DDBFA41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4B1C4CE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17BF2A1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1BBE649D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72268D9C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</w:tr>
      <w:tr w:rsidR="00AD3517" w14:paraId="2923BE6E" w14:textId="77777777" w:rsidTr="001A1AAE">
        <w:trPr>
          <w:trHeight w:val="288"/>
          <w:jc w:val="center"/>
        </w:trPr>
        <w:tc>
          <w:tcPr>
            <w:tcW w:w="1610" w:type="dxa"/>
            <w:tcBorders>
              <w:bottom w:val="double" w:sz="4" w:space="0" w:color="auto"/>
            </w:tcBorders>
            <w:vAlign w:val="center"/>
          </w:tcPr>
          <w:p w14:paraId="24C13231" w14:textId="77777777" w:rsidR="00AD3517" w:rsidRPr="00FF45D0" w:rsidRDefault="00AD3517" w:rsidP="001A1AAE">
            <w:pPr>
              <w:tabs>
                <w:tab w:val="center" w:pos="732"/>
                <w:tab w:val="left" w:pos="1251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L</w:t>
            </w:r>
            <w:r w:rsidRPr="00FF45D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843" w:type="dxa"/>
            <w:tcBorders>
              <w:bottom w:val="double" w:sz="4" w:space="0" w:color="auto"/>
            </w:tcBorders>
            <w:vAlign w:val="center"/>
          </w:tcPr>
          <w:p w14:paraId="22AF5978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14:paraId="3C081800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50" w:type="dxa"/>
            <w:tcBorders>
              <w:bottom w:val="double" w:sz="4" w:space="0" w:color="auto"/>
            </w:tcBorders>
            <w:vAlign w:val="center"/>
          </w:tcPr>
          <w:p w14:paraId="1D8D95D0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5BB90FEC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65A4B5E3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7AE2A78B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644276C8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937" w:type="dxa"/>
            <w:tcBorders>
              <w:bottom w:val="double" w:sz="4" w:space="0" w:color="auto"/>
            </w:tcBorders>
            <w:vAlign w:val="center"/>
          </w:tcPr>
          <w:p w14:paraId="64D3B716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</w:tr>
      <w:tr w:rsidR="00AD3517" w14:paraId="4B9CC6A0" w14:textId="77777777" w:rsidTr="001A1AAE">
        <w:trPr>
          <w:jc w:val="center"/>
        </w:trPr>
        <w:tc>
          <w:tcPr>
            <w:tcW w:w="1610" w:type="dxa"/>
            <w:tcBorders>
              <w:top w:val="double" w:sz="4" w:space="0" w:color="auto"/>
            </w:tcBorders>
            <w:vAlign w:val="center"/>
          </w:tcPr>
          <w:p w14:paraId="5B4D49F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Case 2</w:t>
            </w:r>
          </w:p>
        </w:tc>
        <w:tc>
          <w:tcPr>
            <w:tcW w:w="843" w:type="dxa"/>
            <w:tcBorders>
              <w:top w:val="double" w:sz="4" w:space="0" w:color="auto"/>
            </w:tcBorders>
            <w:vAlign w:val="center"/>
          </w:tcPr>
          <w:p w14:paraId="3F1B77ED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14:paraId="1BD487DB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45D0"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tcBorders>
              <w:top w:val="double" w:sz="4" w:space="0" w:color="auto"/>
            </w:tcBorders>
            <w:vAlign w:val="center"/>
          </w:tcPr>
          <w:p w14:paraId="436C9E59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3903823E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15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56A84A0E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20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112DEA82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25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298A3486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30 MHz</w:t>
            </w:r>
          </w:p>
        </w:tc>
        <w:tc>
          <w:tcPr>
            <w:tcW w:w="937" w:type="dxa"/>
            <w:tcBorders>
              <w:top w:val="double" w:sz="4" w:space="0" w:color="auto"/>
            </w:tcBorders>
            <w:vAlign w:val="center"/>
          </w:tcPr>
          <w:p w14:paraId="360DD478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 MHz</w:t>
            </w:r>
          </w:p>
        </w:tc>
      </w:tr>
      <w:tr w:rsidR="00AD3517" w14:paraId="45EC91E6" w14:textId="77777777" w:rsidTr="001A1AAE">
        <w:trPr>
          <w:trHeight w:val="288"/>
          <w:jc w:val="center"/>
        </w:trPr>
        <w:tc>
          <w:tcPr>
            <w:tcW w:w="1610" w:type="dxa"/>
            <w:vAlign w:val="center"/>
          </w:tcPr>
          <w:p w14:paraId="587CC97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</w:t>
            </w:r>
            <w:r w:rsidRPr="00510D0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(dBm)</w:t>
            </w:r>
          </w:p>
        </w:tc>
        <w:tc>
          <w:tcPr>
            <w:tcW w:w="843" w:type="dxa"/>
            <w:vAlign w:val="center"/>
          </w:tcPr>
          <w:p w14:paraId="46496578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08C68FE1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-71.9</w:t>
            </w:r>
          </w:p>
        </w:tc>
        <w:tc>
          <w:tcPr>
            <w:tcW w:w="950" w:type="dxa"/>
            <w:vAlign w:val="center"/>
          </w:tcPr>
          <w:p w14:paraId="448A51B3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096D2B41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3C210D51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5B08B8D0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78A6DBFA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-71.9</w:t>
            </w:r>
          </w:p>
        </w:tc>
        <w:tc>
          <w:tcPr>
            <w:tcW w:w="937" w:type="dxa"/>
            <w:vAlign w:val="center"/>
          </w:tcPr>
          <w:p w14:paraId="3451EC8C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-71.9</w:t>
            </w:r>
          </w:p>
        </w:tc>
      </w:tr>
      <w:tr w:rsidR="00AD3517" w14:paraId="6A821D5A" w14:textId="77777777" w:rsidTr="001A1AAE">
        <w:trPr>
          <w:trHeight w:val="288"/>
          <w:jc w:val="center"/>
        </w:trPr>
        <w:tc>
          <w:tcPr>
            <w:tcW w:w="1610" w:type="dxa"/>
            <w:vAlign w:val="center"/>
          </w:tcPr>
          <w:p w14:paraId="1FA5F2A2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BW</w:t>
            </w:r>
          </w:p>
        </w:tc>
        <w:tc>
          <w:tcPr>
            <w:tcW w:w="843" w:type="dxa"/>
            <w:vAlign w:val="center"/>
          </w:tcPr>
          <w:p w14:paraId="3C59EEAB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6125EA5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 MHz</w:t>
            </w:r>
          </w:p>
        </w:tc>
        <w:tc>
          <w:tcPr>
            <w:tcW w:w="950" w:type="dxa"/>
            <w:vAlign w:val="center"/>
          </w:tcPr>
          <w:p w14:paraId="069BEBBE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 MHz</w:t>
            </w:r>
          </w:p>
        </w:tc>
        <w:tc>
          <w:tcPr>
            <w:tcW w:w="937" w:type="dxa"/>
            <w:vAlign w:val="center"/>
          </w:tcPr>
          <w:p w14:paraId="26AF8D39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 MHz</w:t>
            </w:r>
          </w:p>
        </w:tc>
        <w:tc>
          <w:tcPr>
            <w:tcW w:w="937" w:type="dxa"/>
            <w:vAlign w:val="center"/>
          </w:tcPr>
          <w:p w14:paraId="37C99C33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 MHz</w:t>
            </w:r>
          </w:p>
        </w:tc>
        <w:tc>
          <w:tcPr>
            <w:tcW w:w="937" w:type="dxa"/>
            <w:vAlign w:val="center"/>
          </w:tcPr>
          <w:p w14:paraId="4C7A17DC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15 MHz</w:t>
            </w:r>
          </w:p>
        </w:tc>
        <w:tc>
          <w:tcPr>
            <w:tcW w:w="937" w:type="dxa"/>
            <w:vAlign w:val="center"/>
          </w:tcPr>
          <w:p w14:paraId="02F229C5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15 MHz</w:t>
            </w:r>
          </w:p>
        </w:tc>
        <w:tc>
          <w:tcPr>
            <w:tcW w:w="937" w:type="dxa"/>
            <w:vAlign w:val="center"/>
          </w:tcPr>
          <w:p w14:paraId="1F390BB0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 MHz</w:t>
            </w:r>
          </w:p>
        </w:tc>
      </w:tr>
      <w:tr w:rsidR="00AD3517" w14:paraId="14466F2A" w14:textId="77777777" w:rsidTr="001A1AAE">
        <w:trPr>
          <w:trHeight w:val="288"/>
          <w:jc w:val="center"/>
        </w:trPr>
        <w:tc>
          <w:tcPr>
            <w:tcW w:w="1610" w:type="dxa"/>
            <w:vAlign w:val="center"/>
          </w:tcPr>
          <w:p w14:paraId="1CAD024E" w14:textId="77777777" w:rsidR="00AD3517" w:rsidRPr="00FF45D0" w:rsidRDefault="00AD3517" w:rsidP="001A1AAE">
            <w:pPr>
              <w:tabs>
                <w:tab w:val="center" w:pos="732"/>
                <w:tab w:val="left" w:pos="1251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L</w:t>
            </w:r>
            <w:r w:rsidRPr="00FF45D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843" w:type="dxa"/>
            <w:vAlign w:val="center"/>
          </w:tcPr>
          <w:p w14:paraId="343E206F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4E6F21B5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950" w:type="dxa"/>
            <w:vAlign w:val="center"/>
          </w:tcPr>
          <w:p w14:paraId="186CFF5D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25</w:t>
            </w:r>
          </w:p>
        </w:tc>
        <w:tc>
          <w:tcPr>
            <w:tcW w:w="937" w:type="dxa"/>
            <w:vAlign w:val="center"/>
          </w:tcPr>
          <w:p w14:paraId="288D47C3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40</w:t>
            </w:r>
          </w:p>
        </w:tc>
        <w:tc>
          <w:tcPr>
            <w:tcW w:w="937" w:type="dxa"/>
            <w:vAlign w:val="center"/>
          </w:tcPr>
          <w:p w14:paraId="4F06C76D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50</w:t>
            </w:r>
          </w:p>
        </w:tc>
        <w:tc>
          <w:tcPr>
            <w:tcW w:w="937" w:type="dxa"/>
            <w:vAlign w:val="center"/>
          </w:tcPr>
          <w:p w14:paraId="521D744B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64</w:t>
            </w:r>
          </w:p>
        </w:tc>
        <w:tc>
          <w:tcPr>
            <w:tcW w:w="937" w:type="dxa"/>
            <w:vAlign w:val="center"/>
          </w:tcPr>
          <w:p w14:paraId="4F0336F7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75</w:t>
            </w:r>
          </w:p>
        </w:tc>
        <w:tc>
          <w:tcPr>
            <w:tcW w:w="937" w:type="dxa"/>
            <w:vAlign w:val="center"/>
          </w:tcPr>
          <w:p w14:paraId="496073C7" w14:textId="77777777" w:rsidR="00AD3517" w:rsidRPr="00FF45D0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AD3517" w14:paraId="14751C9D" w14:textId="77777777" w:rsidTr="001A1AAE">
        <w:trPr>
          <w:trHeight w:val="288"/>
          <w:jc w:val="center"/>
        </w:trPr>
        <w:tc>
          <w:tcPr>
            <w:tcW w:w="1610" w:type="dxa"/>
            <w:vAlign w:val="center"/>
          </w:tcPr>
          <w:p w14:paraId="6D2357E0" w14:textId="77777777" w:rsidR="00AD3517" w:rsidRDefault="00AD3517" w:rsidP="001A1AAE">
            <w:pPr>
              <w:tabs>
                <w:tab w:val="center" w:pos="732"/>
                <w:tab w:val="left" w:pos="1251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RB</w:t>
            </w:r>
            <w:r w:rsidRPr="00C31495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start</w:t>
            </w:r>
          </w:p>
        </w:tc>
        <w:tc>
          <w:tcPr>
            <w:tcW w:w="843" w:type="dxa"/>
            <w:vAlign w:val="center"/>
          </w:tcPr>
          <w:p w14:paraId="7FEF205C" w14:textId="77777777" w:rsidR="00AD3517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2" w:type="dxa"/>
            <w:vAlign w:val="center"/>
          </w:tcPr>
          <w:p w14:paraId="13B97085" w14:textId="77777777" w:rsidR="00AD3517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4C1E64F9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937" w:type="dxa"/>
            <w:vAlign w:val="center"/>
          </w:tcPr>
          <w:p w14:paraId="4514894F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</w:t>
            </w:r>
          </w:p>
        </w:tc>
        <w:tc>
          <w:tcPr>
            <w:tcW w:w="937" w:type="dxa"/>
            <w:vAlign w:val="center"/>
          </w:tcPr>
          <w:p w14:paraId="3FE48845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14:paraId="3D4CA079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7</w:t>
            </w:r>
          </w:p>
        </w:tc>
        <w:tc>
          <w:tcPr>
            <w:tcW w:w="937" w:type="dxa"/>
            <w:vAlign w:val="center"/>
          </w:tcPr>
          <w:p w14:paraId="3FB520E4" w14:textId="77777777" w:rsidR="00AD3517" w:rsidRPr="00250AA9" w:rsidRDefault="00AD3517" w:rsidP="001A1AAE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  <w:r w:rsidRPr="00250AA9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14:paraId="22BBA9FD" w14:textId="77777777" w:rsidR="00AD3517" w:rsidRDefault="00AD3517" w:rsidP="001A1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AD3517" w14:paraId="44424694" w14:textId="77777777" w:rsidTr="001A1AAE">
        <w:trPr>
          <w:trHeight w:val="576"/>
          <w:jc w:val="center"/>
        </w:trPr>
        <w:tc>
          <w:tcPr>
            <w:tcW w:w="9010" w:type="dxa"/>
            <w:gridSpan w:val="9"/>
          </w:tcPr>
          <w:p w14:paraId="6BD7745F" w14:textId="77777777" w:rsidR="00AD3517" w:rsidRDefault="00AD3517" w:rsidP="001A1A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 1: The requirements are verified only for DL frequency range outside of (2*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UL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± 2*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BW</w:t>
            </w:r>
            <w:r w:rsidRPr="00137E2F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UL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43984956" w14:textId="77777777" w:rsidR="00AD3517" w:rsidRPr="00FE3125" w:rsidRDefault="00AD3517" w:rsidP="001A1A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NOTE 2: The requirements are verified only for 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UL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= </w:t>
            </w:r>
            <w:r>
              <w:rPr>
                <w:rFonts w:ascii="Cambria Math" w:hAnsi="Cambria Math" w:cstheme="minorHAnsi"/>
                <w:sz w:val="20"/>
                <w:szCs w:val="20"/>
              </w:rPr>
              <w:t>⌊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</w:t>
            </w:r>
            <w:r w:rsidRPr="00FE3125"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bscript"/>
              </w:rPr>
              <w:t>DL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/0.2</w:t>
            </w:r>
            <w:r>
              <w:rPr>
                <w:rFonts w:ascii="Cambria Math" w:hAnsi="Cambria Math" w:cstheme="minorHAnsi"/>
                <w:sz w:val="20"/>
                <w:szCs w:val="20"/>
              </w:rPr>
              <w:t>⌋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*0.1 in MHz.</w:t>
            </w:r>
          </w:p>
        </w:tc>
      </w:tr>
    </w:tbl>
    <w:p w14:paraId="03B276C8" w14:textId="77777777" w:rsidR="008A026A" w:rsidRPr="008B4249" w:rsidRDefault="008A026A" w:rsidP="00BC17DB">
      <w:pPr>
        <w:jc w:val="both"/>
        <w:rPr>
          <w:rFonts w:ascii="Arial" w:hAnsi="Arial" w:cs="Arial"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6B4937EB" w14:textId="57580F7B" w:rsidR="000A4877" w:rsidRDefault="00FB133A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FB133A">
        <w:rPr>
          <w:rFonts w:ascii="Arial" w:hAnsi="Arial" w:cs="Arial"/>
          <w:bCs/>
          <w:sz w:val="20"/>
          <w:szCs w:val="20"/>
        </w:rPr>
        <w:t>RP-</w:t>
      </w:r>
      <w:r w:rsidR="000E7282">
        <w:rPr>
          <w:rFonts w:ascii="Arial" w:hAnsi="Arial" w:cs="Arial"/>
          <w:bCs/>
          <w:sz w:val="20"/>
          <w:szCs w:val="20"/>
        </w:rPr>
        <w:t>2</w:t>
      </w:r>
      <w:r w:rsidR="00BC17DB">
        <w:rPr>
          <w:rFonts w:ascii="Arial" w:hAnsi="Arial" w:cs="Arial"/>
          <w:bCs/>
          <w:sz w:val="20"/>
          <w:szCs w:val="20"/>
        </w:rPr>
        <w:t>30791</w:t>
      </w:r>
      <w:r w:rsidRPr="00FB133A">
        <w:rPr>
          <w:rFonts w:ascii="Arial" w:hAnsi="Arial" w:cs="Arial"/>
          <w:bCs/>
          <w:sz w:val="20"/>
          <w:szCs w:val="20"/>
        </w:rPr>
        <w:t xml:space="preserve"> “</w:t>
      </w:r>
      <w:r w:rsidR="00BC17DB" w:rsidRPr="00BC17DB">
        <w:rPr>
          <w:rFonts w:ascii="Arial" w:hAnsi="Arial" w:cs="Arial"/>
          <w:bCs/>
          <w:sz w:val="20"/>
          <w:szCs w:val="20"/>
        </w:rPr>
        <w:t>New WID for new FDD Bands using the uplink from n28 and the downlink of n75 and n76</w:t>
      </w:r>
      <w:r w:rsidRPr="00FB133A">
        <w:rPr>
          <w:rFonts w:ascii="Arial" w:hAnsi="Arial" w:cs="Arial"/>
          <w:bCs/>
          <w:sz w:val="20"/>
          <w:szCs w:val="20"/>
        </w:rPr>
        <w:t xml:space="preserve">” </w:t>
      </w:r>
      <w:r w:rsidR="00BC17DB">
        <w:rPr>
          <w:rFonts w:ascii="Arial" w:hAnsi="Arial" w:cs="Arial"/>
          <w:bCs/>
          <w:sz w:val="20"/>
          <w:szCs w:val="20"/>
        </w:rPr>
        <w:t>Vodafone</w:t>
      </w:r>
      <w:r w:rsidRPr="00FB133A">
        <w:rPr>
          <w:rFonts w:ascii="Arial" w:hAnsi="Arial" w:cs="Arial"/>
          <w:bCs/>
          <w:sz w:val="20"/>
          <w:szCs w:val="20"/>
        </w:rPr>
        <w:t>, 3GPP TSG RAN Meeting #</w:t>
      </w:r>
      <w:r w:rsidR="005D3292">
        <w:rPr>
          <w:rFonts w:ascii="Arial" w:hAnsi="Arial" w:cs="Arial"/>
          <w:bCs/>
          <w:sz w:val="20"/>
          <w:szCs w:val="20"/>
        </w:rPr>
        <w:t>99</w:t>
      </w:r>
      <w:r w:rsidRPr="00FB133A">
        <w:rPr>
          <w:rFonts w:ascii="Arial" w:hAnsi="Arial" w:cs="Arial"/>
          <w:bCs/>
          <w:sz w:val="20"/>
          <w:szCs w:val="20"/>
        </w:rPr>
        <w:t xml:space="preserve">, </w:t>
      </w:r>
      <w:r w:rsidR="00806AFD" w:rsidRPr="00806AFD">
        <w:rPr>
          <w:rFonts w:ascii="Arial" w:hAnsi="Arial" w:cs="Arial"/>
          <w:bCs/>
          <w:sz w:val="20"/>
          <w:szCs w:val="20"/>
        </w:rPr>
        <w:t>Rotterdam, Netherlands</w:t>
      </w:r>
      <w:r w:rsidR="00806AFD">
        <w:rPr>
          <w:rFonts w:ascii="Arial" w:hAnsi="Arial" w:cs="Arial"/>
          <w:bCs/>
          <w:sz w:val="20"/>
          <w:szCs w:val="20"/>
        </w:rPr>
        <w:t xml:space="preserve">, </w:t>
      </w:r>
      <w:r w:rsidR="005D3292">
        <w:rPr>
          <w:rFonts w:ascii="Arial" w:hAnsi="Arial" w:cs="Arial"/>
          <w:bCs/>
          <w:sz w:val="20"/>
          <w:szCs w:val="20"/>
        </w:rPr>
        <w:t>March</w:t>
      </w:r>
      <w:r w:rsidRPr="00FB133A">
        <w:rPr>
          <w:rFonts w:ascii="Arial" w:hAnsi="Arial" w:cs="Arial"/>
          <w:bCs/>
          <w:sz w:val="20"/>
          <w:szCs w:val="20"/>
        </w:rPr>
        <w:t xml:space="preserve"> </w:t>
      </w:r>
      <w:r w:rsidR="005D3292">
        <w:rPr>
          <w:rFonts w:ascii="Arial" w:hAnsi="Arial" w:cs="Arial"/>
          <w:bCs/>
          <w:sz w:val="20"/>
          <w:szCs w:val="20"/>
        </w:rPr>
        <w:t>20</w:t>
      </w:r>
      <w:r w:rsidR="000E728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FB133A">
        <w:rPr>
          <w:rFonts w:ascii="Arial" w:hAnsi="Arial" w:cs="Arial"/>
          <w:bCs/>
          <w:sz w:val="20"/>
          <w:szCs w:val="20"/>
        </w:rPr>
        <w:t xml:space="preserve"> – </w:t>
      </w:r>
      <w:r w:rsidR="005D3292">
        <w:rPr>
          <w:rFonts w:ascii="Arial" w:hAnsi="Arial" w:cs="Arial"/>
          <w:bCs/>
          <w:sz w:val="20"/>
          <w:szCs w:val="20"/>
        </w:rPr>
        <w:t>23</w:t>
      </w:r>
      <w:r w:rsidR="005D3292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FB133A">
        <w:rPr>
          <w:rFonts w:ascii="Arial" w:hAnsi="Arial" w:cs="Arial"/>
          <w:bCs/>
          <w:sz w:val="20"/>
          <w:szCs w:val="20"/>
        </w:rPr>
        <w:t>, 202</w:t>
      </w:r>
      <w:r w:rsidR="005D3292">
        <w:rPr>
          <w:rFonts w:ascii="Arial" w:hAnsi="Arial" w:cs="Arial"/>
          <w:bCs/>
          <w:sz w:val="20"/>
          <w:szCs w:val="20"/>
        </w:rPr>
        <w:t>3</w:t>
      </w:r>
    </w:p>
    <w:p w14:paraId="56DC1EDE" w14:textId="07FADCE8" w:rsidR="005D3292" w:rsidRDefault="005D3292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5D3292">
        <w:rPr>
          <w:rFonts w:ascii="Arial" w:hAnsi="Arial" w:cs="Arial"/>
          <w:bCs/>
          <w:sz w:val="20"/>
          <w:szCs w:val="20"/>
        </w:rPr>
        <w:t>3GPP TS 38.101-1 V18.</w:t>
      </w:r>
      <w:r w:rsidR="00284DF0">
        <w:rPr>
          <w:rFonts w:ascii="Arial" w:hAnsi="Arial" w:cs="Arial"/>
          <w:bCs/>
          <w:sz w:val="20"/>
          <w:szCs w:val="20"/>
        </w:rPr>
        <w:t>2</w:t>
      </w:r>
      <w:r w:rsidRPr="005D3292">
        <w:rPr>
          <w:rFonts w:ascii="Arial" w:hAnsi="Arial" w:cs="Arial"/>
          <w:bCs/>
          <w:sz w:val="20"/>
          <w:szCs w:val="20"/>
        </w:rPr>
        <w:t>.0 (2023-0</w:t>
      </w:r>
      <w:r w:rsidR="00284DF0">
        <w:rPr>
          <w:rFonts w:ascii="Arial" w:hAnsi="Arial" w:cs="Arial"/>
          <w:bCs/>
          <w:sz w:val="20"/>
          <w:szCs w:val="20"/>
        </w:rPr>
        <w:t>6</w:t>
      </w:r>
      <w:r w:rsidRPr="005D3292">
        <w:rPr>
          <w:rFonts w:ascii="Arial" w:hAnsi="Arial" w:cs="Arial"/>
          <w:bCs/>
          <w:sz w:val="20"/>
          <w:szCs w:val="20"/>
        </w:rPr>
        <w:t>)</w:t>
      </w:r>
    </w:p>
    <w:p w14:paraId="25E49F16" w14:textId="7851B6A9" w:rsidR="00284DF0" w:rsidRDefault="00FA38B1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RP-231476 “</w:t>
      </w:r>
      <w:r w:rsidRPr="00FA38B1">
        <w:rPr>
          <w:rFonts w:ascii="Arial" w:hAnsi="Arial" w:cs="Arial"/>
          <w:sz w:val="20"/>
          <w:szCs w:val="20"/>
          <w:lang w:val="en-GB"/>
        </w:rPr>
        <w:t>Revised WID: Addition of FDD bands using the uplink from n28 and the downlink of n75 and n76</w:t>
      </w:r>
      <w:r w:rsidR="00806AFD">
        <w:rPr>
          <w:rFonts w:ascii="Arial" w:hAnsi="Arial" w:cs="Arial"/>
          <w:sz w:val="20"/>
          <w:szCs w:val="20"/>
          <w:lang w:val="en-GB"/>
        </w:rPr>
        <w:t xml:space="preserve">”, Vodafone, </w:t>
      </w:r>
      <w:r w:rsidR="00806AFD" w:rsidRPr="00FB133A">
        <w:rPr>
          <w:rFonts w:ascii="Arial" w:hAnsi="Arial" w:cs="Arial"/>
          <w:bCs/>
          <w:sz w:val="20"/>
          <w:szCs w:val="20"/>
        </w:rPr>
        <w:t>3GPP TSG RAN Meeting #</w:t>
      </w:r>
      <w:r w:rsidR="00806AFD">
        <w:rPr>
          <w:rFonts w:ascii="Arial" w:hAnsi="Arial" w:cs="Arial"/>
          <w:bCs/>
          <w:sz w:val="20"/>
          <w:szCs w:val="20"/>
        </w:rPr>
        <w:t>100, Taipei, Taiwan, June 12</w:t>
      </w:r>
      <w:r w:rsidR="00806AFD" w:rsidRPr="00806AFD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806AFD">
        <w:rPr>
          <w:rFonts w:ascii="Arial" w:hAnsi="Arial" w:cs="Arial"/>
          <w:bCs/>
          <w:sz w:val="20"/>
          <w:szCs w:val="20"/>
        </w:rPr>
        <w:t xml:space="preserve"> – 14</w:t>
      </w:r>
      <w:r w:rsidR="00806AFD" w:rsidRPr="00806AFD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806AFD">
        <w:rPr>
          <w:rFonts w:ascii="Arial" w:hAnsi="Arial" w:cs="Arial"/>
          <w:bCs/>
          <w:sz w:val="20"/>
          <w:szCs w:val="20"/>
        </w:rPr>
        <w:t>, 2023</w:t>
      </w:r>
    </w:p>
    <w:p w14:paraId="03C066B6" w14:textId="66C80302" w:rsidR="005E5169" w:rsidRDefault="00F43BB3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R4-2310262 “</w:t>
      </w:r>
      <w:r w:rsidRPr="00F43BB3">
        <w:rPr>
          <w:rFonts w:ascii="Arial" w:hAnsi="Arial" w:cs="Arial"/>
          <w:bCs/>
          <w:sz w:val="20"/>
          <w:szCs w:val="20"/>
        </w:rPr>
        <w:t>WF on RF requirements for NR_FDD_ULn28_DLn75_n76</w:t>
      </w:r>
      <w:r>
        <w:rPr>
          <w:rFonts w:ascii="Arial" w:hAnsi="Arial" w:cs="Arial"/>
          <w:bCs/>
          <w:sz w:val="20"/>
          <w:szCs w:val="20"/>
        </w:rPr>
        <w:t xml:space="preserve">”, Vodafone, </w:t>
      </w:r>
      <w:r w:rsidRPr="00545F02">
        <w:rPr>
          <w:rFonts w:ascii="Arial" w:hAnsi="Arial" w:cs="Arial"/>
          <w:bCs/>
          <w:sz w:val="20"/>
          <w:szCs w:val="20"/>
        </w:rPr>
        <w:t>3GPP TSG RAN WG4 Meeting #10</w:t>
      </w:r>
      <w:r>
        <w:rPr>
          <w:rFonts w:ascii="Arial" w:hAnsi="Arial" w:cs="Arial"/>
          <w:bCs/>
          <w:sz w:val="20"/>
          <w:szCs w:val="20"/>
        </w:rPr>
        <w:t>7</w:t>
      </w:r>
      <w:r w:rsidRPr="00545F02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Incheon</w:t>
      </w:r>
      <w:r w:rsidRPr="00545F02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South Korea</w:t>
      </w:r>
      <w:r w:rsidRPr="00545F02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May</w:t>
      </w:r>
      <w:r w:rsidRPr="00545F0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22</w:t>
      </w:r>
      <w:r w:rsidRPr="00FB59CE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545F02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26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45F02">
        <w:rPr>
          <w:rFonts w:ascii="Arial" w:hAnsi="Arial" w:cs="Arial"/>
          <w:bCs/>
          <w:sz w:val="20"/>
          <w:szCs w:val="20"/>
        </w:rPr>
        <w:t>, 2023</w:t>
      </w:r>
    </w:p>
    <w:p w14:paraId="566825C1" w14:textId="37F9E64D" w:rsidR="0057672C" w:rsidRPr="005D3292" w:rsidRDefault="00DE7218" w:rsidP="005D3292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</w:t>
      </w:r>
      <w:r w:rsidR="005D3292">
        <w:rPr>
          <w:rFonts w:ascii="Arial" w:hAnsi="Arial" w:cs="Arial"/>
          <w:bCs/>
          <w:sz w:val="20"/>
          <w:szCs w:val="20"/>
        </w:rPr>
        <w:t>168285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5D3292" w:rsidRPr="005D3292">
        <w:rPr>
          <w:rFonts w:ascii="Arial" w:hAnsi="Arial" w:cs="Arial"/>
          <w:bCs/>
          <w:sz w:val="20"/>
          <w:szCs w:val="20"/>
        </w:rPr>
        <w:t>B46 REFSENS test frequency exclusion range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="005D3292">
        <w:rPr>
          <w:rFonts w:ascii="Arial" w:hAnsi="Arial" w:cs="Arial"/>
          <w:bCs/>
          <w:sz w:val="20"/>
          <w:szCs w:val="20"/>
        </w:rPr>
        <w:t>MediaTek Inc.</w:t>
      </w:r>
      <w:r>
        <w:rPr>
          <w:rFonts w:ascii="Arial" w:hAnsi="Arial" w:cs="Arial"/>
          <w:bCs/>
          <w:sz w:val="20"/>
          <w:szCs w:val="20"/>
        </w:rPr>
        <w:t>, 3GPP TSG RAN WG4 Meeting #</w:t>
      </w:r>
      <w:r w:rsidR="005D3292">
        <w:rPr>
          <w:rFonts w:ascii="Arial" w:hAnsi="Arial" w:cs="Arial"/>
          <w:bCs/>
          <w:sz w:val="20"/>
          <w:szCs w:val="20"/>
        </w:rPr>
        <w:t>80bis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5D3292" w:rsidRPr="005D3292">
        <w:rPr>
          <w:rFonts w:ascii="Arial" w:hAnsi="Arial" w:cs="Arial"/>
          <w:bCs/>
          <w:sz w:val="20"/>
          <w:szCs w:val="20"/>
        </w:rPr>
        <w:t>Ljubljana, Slovenia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5D3292">
        <w:rPr>
          <w:rFonts w:ascii="Arial" w:hAnsi="Arial" w:cs="Arial"/>
          <w:bCs/>
          <w:sz w:val="20"/>
          <w:szCs w:val="20"/>
        </w:rPr>
        <w:t>October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D3292">
        <w:rPr>
          <w:rFonts w:ascii="Arial" w:hAnsi="Arial" w:cs="Arial"/>
          <w:bCs/>
          <w:sz w:val="20"/>
          <w:szCs w:val="20"/>
        </w:rPr>
        <w:t>10</w:t>
      </w:r>
      <w:r w:rsidRPr="009A561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="005D3292">
        <w:rPr>
          <w:rFonts w:ascii="Arial" w:hAnsi="Arial" w:cs="Arial"/>
          <w:bCs/>
          <w:sz w:val="20"/>
          <w:szCs w:val="20"/>
        </w:rPr>
        <w:t>14</w:t>
      </w:r>
      <w:r w:rsidR="005D3292" w:rsidRPr="005D329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</w:t>
      </w:r>
      <w:r w:rsidR="005D3292">
        <w:rPr>
          <w:rFonts w:ascii="Arial" w:hAnsi="Arial" w:cs="Arial"/>
          <w:bCs/>
          <w:sz w:val="20"/>
          <w:szCs w:val="20"/>
        </w:rPr>
        <w:t>16</w:t>
      </w:r>
    </w:p>
    <w:sectPr w:rsidR="0057672C" w:rsidRPr="005D329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DB495" w14:textId="77777777" w:rsidR="0073559F" w:rsidRDefault="0073559F">
      <w:r>
        <w:separator/>
      </w:r>
    </w:p>
  </w:endnote>
  <w:endnote w:type="continuationSeparator" w:id="0">
    <w:p w14:paraId="52963392" w14:textId="77777777" w:rsidR="0073559F" w:rsidRDefault="0073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2955" w14:textId="77777777" w:rsidR="0073559F" w:rsidRDefault="0073559F">
      <w:r>
        <w:separator/>
      </w:r>
    </w:p>
  </w:footnote>
  <w:footnote w:type="continuationSeparator" w:id="0">
    <w:p w14:paraId="5BBF199C" w14:textId="77777777" w:rsidR="0073559F" w:rsidRDefault="0073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4765"/>
    <w:rsid w:val="0000623D"/>
    <w:rsid w:val="00011CAD"/>
    <w:rsid w:val="00014468"/>
    <w:rsid w:val="0001503B"/>
    <w:rsid w:val="00016134"/>
    <w:rsid w:val="0001757D"/>
    <w:rsid w:val="000206DB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65A9"/>
    <w:rsid w:val="00057080"/>
    <w:rsid w:val="000572D5"/>
    <w:rsid w:val="000602CA"/>
    <w:rsid w:val="000607C9"/>
    <w:rsid w:val="00061B4F"/>
    <w:rsid w:val="00062023"/>
    <w:rsid w:val="000655A6"/>
    <w:rsid w:val="00066C19"/>
    <w:rsid w:val="0006704A"/>
    <w:rsid w:val="00076DD0"/>
    <w:rsid w:val="00080512"/>
    <w:rsid w:val="00080638"/>
    <w:rsid w:val="0008297C"/>
    <w:rsid w:val="000940F1"/>
    <w:rsid w:val="00094B0E"/>
    <w:rsid w:val="00095612"/>
    <w:rsid w:val="00095EA8"/>
    <w:rsid w:val="000A0829"/>
    <w:rsid w:val="000A0A4F"/>
    <w:rsid w:val="000A0C3B"/>
    <w:rsid w:val="000A150F"/>
    <w:rsid w:val="000A365D"/>
    <w:rsid w:val="000A4877"/>
    <w:rsid w:val="000A68F3"/>
    <w:rsid w:val="000B6018"/>
    <w:rsid w:val="000B61FB"/>
    <w:rsid w:val="000C16C8"/>
    <w:rsid w:val="000C1729"/>
    <w:rsid w:val="000C47C3"/>
    <w:rsid w:val="000C54D8"/>
    <w:rsid w:val="000C60A3"/>
    <w:rsid w:val="000C764D"/>
    <w:rsid w:val="000D0571"/>
    <w:rsid w:val="000D0F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A30"/>
    <w:rsid w:val="000E7282"/>
    <w:rsid w:val="000E751D"/>
    <w:rsid w:val="000F42FB"/>
    <w:rsid w:val="00103C54"/>
    <w:rsid w:val="001041BB"/>
    <w:rsid w:val="0010474C"/>
    <w:rsid w:val="00104BC6"/>
    <w:rsid w:val="00106A77"/>
    <w:rsid w:val="001104F4"/>
    <w:rsid w:val="00110877"/>
    <w:rsid w:val="00110A8D"/>
    <w:rsid w:val="00111EDD"/>
    <w:rsid w:val="00113A07"/>
    <w:rsid w:val="001140B8"/>
    <w:rsid w:val="00114E2C"/>
    <w:rsid w:val="00120C7E"/>
    <w:rsid w:val="00121103"/>
    <w:rsid w:val="00133525"/>
    <w:rsid w:val="00137E2F"/>
    <w:rsid w:val="00137EE2"/>
    <w:rsid w:val="00141326"/>
    <w:rsid w:val="001441A8"/>
    <w:rsid w:val="00146BF3"/>
    <w:rsid w:val="001476E2"/>
    <w:rsid w:val="001553DE"/>
    <w:rsid w:val="00160A04"/>
    <w:rsid w:val="00162B22"/>
    <w:rsid w:val="001639CD"/>
    <w:rsid w:val="00164E11"/>
    <w:rsid w:val="001655BB"/>
    <w:rsid w:val="0016611C"/>
    <w:rsid w:val="00166B5C"/>
    <w:rsid w:val="00171090"/>
    <w:rsid w:val="00171900"/>
    <w:rsid w:val="0017381F"/>
    <w:rsid w:val="0017591E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8607C"/>
    <w:rsid w:val="00197470"/>
    <w:rsid w:val="00197E77"/>
    <w:rsid w:val="001A410D"/>
    <w:rsid w:val="001A4A5F"/>
    <w:rsid w:val="001A4C42"/>
    <w:rsid w:val="001A7772"/>
    <w:rsid w:val="001B7371"/>
    <w:rsid w:val="001B7504"/>
    <w:rsid w:val="001C21C3"/>
    <w:rsid w:val="001D02C2"/>
    <w:rsid w:val="001D1470"/>
    <w:rsid w:val="001D2A82"/>
    <w:rsid w:val="001D4852"/>
    <w:rsid w:val="001E08B8"/>
    <w:rsid w:val="001E145D"/>
    <w:rsid w:val="001E49B7"/>
    <w:rsid w:val="001E5433"/>
    <w:rsid w:val="001F0C1D"/>
    <w:rsid w:val="001F1132"/>
    <w:rsid w:val="001F168B"/>
    <w:rsid w:val="001F4BE5"/>
    <w:rsid w:val="001F59D5"/>
    <w:rsid w:val="001F6FF3"/>
    <w:rsid w:val="002025C5"/>
    <w:rsid w:val="00204648"/>
    <w:rsid w:val="00205934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31349"/>
    <w:rsid w:val="002330A3"/>
    <w:rsid w:val="002347A2"/>
    <w:rsid w:val="00234D70"/>
    <w:rsid w:val="002363C0"/>
    <w:rsid w:val="00242B97"/>
    <w:rsid w:val="0024384F"/>
    <w:rsid w:val="002450A4"/>
    <w:rsid w:val="00247926"/>
    <w:rsid w:val="00250AA9"/>
    <w:rsid w:val="00256995"/>
    <w:rsid w:val="002608DE"/>
    <w:rsid w:val="00261B7C"/>
    <w:rsid w:val="002637C2"/>
    <w:rsid w:val="0026424E"/>
    <w:rsid w:val="002675F0"/>
    <w:rsid w:val="002726BC"/>
    <w:rsid w:val="00274A90"/>
    <w:rsid w:val="00276C70"/>
    <w:rsid w:val="00276EE4"/>
    <w:rsid w:val="00277172"/>
    <w:rsid w:val="00277585"/>
    <w:rsid w:val="00277626"/>
    <w:rsid w:val="0028193A"/>
    <w:rsid w:val="00284236"/>
    <w:rsid w:val="0028485D"/>
    <w:rsid w:val="00284DF0"/>
    <w:rsid w:val="0029079A"/>
    <w:rsid w:val="00293CD9"/>
    <w:rsid w:val="00296065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2F79E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7934"/>
    <w:rsid w:val="00327D7A"/>
    <w:rsid w:val="003304FE"/>
    <w:rsid w:val="00331487"/>
    <w:rsid w:val="003325B7"/>
    <w:rsid w:val="00335F34"/>
    <w:rsid w:val="0034052F"/>
    <w:rsid w:val="00345DA7"/>
    <w:rsid w:val="0035086E"/>
    <w:rsid w:val="0035389E"/>
    <w:rsid w:val="0035462D"/>
    <w:rsid w:val="00354C53"/>
    <w:rsid w:val="00360BBA"/>
    <w:rsid w:val="0036160E"/>
    <w:rsid w:val="003641B4"/>
    <w:rsid w:val="00372A21"/>
    <w:rsid w:val="00372F08"/>
    <w:rsid w:val="003765B8"/>
    <w:rsid w:val="0037679B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97678"/>
    <w:rsid w:val="003A0483"/>
    <w:rsid w:val="003A07CA"/>
    <w:rsid w:val="003A07DD"/>
    <w:rsid w:val="003A51C7"/>
    <w:rsid w:val="003A641D"/>
    <w:rsid w:val="003A66C6"/>
    <w:rsid w:val="003B29C1"/>
    <w:rsid w:val="003B468C"/>
    <w:rsid w:val="003B56B1"/>
    <w:rsid w:val="003B5CFC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7CB2"/>
    <w:rsid w:val="003E3B62"/>
    <w:rsid w:val="003E7753"/>
    <w:rsid w:val="003E7ED9"/>
    <w:rsid w:val="003F0B00"/>
    <w:rsid w:val="003F0C6B"/>
    <w:rsid w:val="003F1DE5"/>
    <w:rsid w:val="003F275D"/>
    <w:rsid w:val="003F27E7"/>
    <w:rsid w:val="003F474B"/>
    <w:rsid w:val="003F5112"/>
    <w:rsid w:val="003F6ACE"/>
    <w:rsid w:val="003F6DEF"/>
    <w:rsid w:val="003F760D"/>
    <w:rsid w:val="004007D9"/>
    <w:rsid w:val="00401944"/>
    <w:rsid w:val="00402978"/>
    <w:rsid w:val="0040569B"/>
    <w:rsid w:val="00407E20"/>
    <w:rsid w:val="00412EE2"/>
    <w:rsid w:val="004166A1"/>
    <w:rsid w:val="00416DC9"/>
    <w:rsid w:val="0041733B"/>
    <w:rsid w:val="00420FB8"/>
    <w:rsid w:val="00423334"/>
    <w:rsid w:val="00424771"/>
    <w:rsid w:val="00426737"/>
    <w:rsid w:val="0043242D"/>
    <w:rsid w:val="004345EC"/>
    <w:rsid w:val="00447E0C"/>
    <w:rsid w:val="00453FBB"/>
    <w:rsid w:val="00453FE3"/>
    <w:rsid w:val="004540A9"/>
    <w:rsid w:val="00454293"/>
    <w:rsid w:val="00463240"/>
    <w:rsid w:val="00463324"/>
    <w:rsid w:val="004667DE"/>
    <w:rsid w:val="00470E29"/>
    <w:rsid w:val="004728B7"/>
    <w:rsid w:val="00472B98"/>
    <w:rsid w:val="00474276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5ED0"/>
    <w:rsid w:val="004868AD"/>
    <w:rsid w:val="00487112"/>
    <w:rsid w:val="004A1B75"/>
    <w:rsid w:val="004A3D27"/>
    <w:rsid w:val="004A48FA"/>
    <w:rsid w:val="004A5DB3"/>
    <w:rsid w:val="004B3447"/>
    <w:rsid w:val="004B3DC0"/>
    <w:rsid w:val="004B4E61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412E"/>
    <w:rsid w:val="004D5ADE"/>
    <w:rsid w:val="004D5EB9"/>
    <w:rsid w:val="004E213A"/>
    <w:rsid w:val="004E2762"/>
    <w:rsid w:val="004E41D4"/>
    <w:rsid w:val="004E4D20"/>
    <w:rsid w:val="004E7F91"/>
    <w:rsid w:val="004F0988"/>
    <w:rsid w:val="004F1ED6"/>
    <w:rsid w:val="004F3340"/>
    <w:rsid w:val="004F38A3"/>
    <w:rsid w:val="004F3E3D"/>
    <w:rsid w:val="004F58D8"/>
    <w:rsid w:val="004F7D81"/>
    <w:rsid w:val="004F7DEF"/>
    <w:rsid w:val="00501245"/>
    <w:rsid w:val="00501D31"/>
    <w:rsid w:val="00502D4C"/>
    <w:rsid w:val="005035B9"/>
    <w:rsid w:val="005038CA"/>
    <w:rsid w:val="00504DB3"/>
    <w:rsid w:val="00505504"/>
    <w:rsid w:val="00506C9D"/>
    <w:rsid w:val="00510D0E"/>
    <w:rsid w:val="0051276C"/>
    <w:rsid w:val="00515C9A"/>
    <w:rsid w:val="00523F59"/>
    <w:rsid w:val="00526291"/>
    <w:rsid w:val="00527059"/>
    <w:rsid w:val="00527C02"/>
    <w:rsid w:val="00531036"/>
    <w:rsid w:val="0053388B"/>
    <w:rsid w:val="00534BE5"/>
    <w:rsid w:val="00535773"/>
    <w:rsid w:val="00543E6C"/>
    <w:rsid w:val="0055291B"/>
    <w:rsid w:val="00556D61"/>
    <w:rsid w:val="00560892"/>
    <w:rsid w:val="00563714"/>
    <w:rsid w:val="00565087"/>
    <w:rsid w:val="00567534"/>
    <w:rsid w:val="00572E14"/>
    <w:rsid w:val="0057381A"/>
    <w:rsid w:val="0057672C"/>
    <w:rsid w:val="005776DB"/>
    <w:rsid w:val="005834F5"/>
    <w:rsid w:val="005869F3"/>
    <w:rsid w:val="005878C2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2D59"/>
    <w:rsid w:val="005B363E"/>
    <w:rsid w:val="005B74DA"/>
    <w:rsid w:val="005C2501"/>
    <w:rsid w:val="005C25FF"/>
    <w:rsid w:val="005C43AC"/>
    <w:rsid w:val="005D0C87"/>
    <w:rsid w:val="005D2E01"/>
    <w:rsid w:val="005D3292"/>
    <w:rsid w:val="005D4FFE"/>
    <w:rsid w:val="005D7526"/>
    <w:rsid w:val="005E2982"/>
    <w:rsid w:val="005E318B"/>
    <w:rsid w:val="005E5169"/>
    <w:rsid w:val="005E6516"/>
    <w:rsid w:val="005E66AC"/>
    <w:rsid w:val="005E69AE"/>
    <w:rsid w:val="005E7D87"/>
    <w:rsid w:val="005F23E7"/>
    <w:rsid w:val="005F31E9"/>
    <w:rsid w:val="005F39D5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163A"/>
    <w:rsid w:val="006423F8"/>
    <w:rsid w:val="00646F27"/>
    <w:rsid w:val="00647114"/>
    <w:rsid w:val="006528E0"/>
    <w:rsid w:val="00654ADA"/>
    <w:rsid w:val="00656249"/>
    <w:rsid w:val="00656B9D"/>
    <w:rsid w:val="00662106"/>
    <w:rsid w:val="00663541"/>
    <w:rsid w:val="00663BAD"/>
    <w:rsid w:val="0066559E"/>
    <w:rsid w:val="00666B86"/>
    <w:rsid w:val="0068290F"/>
    <w:rsid w:val="0068530E"/>
    <w:rsid w:val="00685A25"/>
    <w:rsid w:val="00687D57"/>
    <w:rsid w:val="006942BE"/>
    <w:rsid w:val="006959D1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B7D57"/>
    <w:rsid w:val="006C1DC3"/>
    <w:rsid w:val="006C228A"/>
    <w:rsid w:val="006C3D95"/>
    <w:rsid w:val="006C56E0"/>
    <w:rsid w:val="006C6B22"/>
    <w:rsid w:val="006C7407"/>
    <w:rsid w:val="006D0F9A"/>
    <w:rsid w:val="006D2DBF"/>
    <w:rsid w:val="006D415A"/>
    <w:rsid w:val="006D4648"/>
    <w:rsid w:val="006D5410"/>
    <w:rsid w:val="006D633B"/>
    <w:rsid w:val="006D7B72"/>
    <w:rsid w:val="006E1ABB"/>
    <w:rsid w:val="006E5C86"/>
    <w:rsid w:val="006E707C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277"/>
    <w:rsid w:val="00712430"/>
    <w:rsid w:val="00713C44"/>
    <w:rsid w:val="0071674C"/>
    <w:rsid w:val="00721003"/>
    <w:rsid w:val="0072712F"/>
    <w:rsid w:val="007302D6"/>
    <w:rsid w:val="007312C2"/>
    <w:rsid w:val="00733788"/>
    <w:rsid w:val="00734564"/>
    <w:rsid w:val="00734A5B"/>
    <w:rsid w:val="0073559F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1355"/>
    <w:rsid w:val="00761CC0"/>
    <w:rsid w:val="00762B40"/>
    <w:rsid w:val="00762CEB"/>
    <w:rsid w:val="00763321"/>
    <w:rsid w:val="00764753"/>
    <w:rsid w:val="007650D9"/>
    <w:rsid w:val="00765AB3"/>
    <w:rsid w:val="00765B58"/>
    <w:rsid w:val="00766D31"/>
    <w:rsid w:val="00766EB2"/>
    <w:rsid w:val="00772FB5"/>
    <w:rsid w:val="00774DA4"/>
    <w:rsid w:val="00781F0F"/>
    <w:rsid w:val="007833DA"/>
    <w:rsid w:val="00786D28"/>
    <w:rsid w:val="00787683"/>
    <w:rsid w:val="007921F5"/>
    <w:rsid w:val="0079544F"/>
    <w:rsid w:val="007955FC"/>
    <w:rsid w:val="007A57AC"/>
    <w:rsid w:val="007A6283"/>
    <w:rsid w:val="007A7C22"/>
    <w:rsid w:val="007A7EA5"/>
    <w:rsid w:val="007B500E"/>
    <w:rsid w:val="007B600E"/>
    <w:rsid w:val="007D12CB"/>
    <w:rsid w:val="007D1CA7"/>
    <w:rsid w:val="007E1E1E"/>
    <w:rsid w:val="007E20A7"/>
    <w:rsid w:val="007E27DA"/>
    <w:rsid w:val="007E33C8"/>
    <w:rsid w:val="007E3F11"/>
    <w:rsid w:val="007E4845"/>
    <w:rsid w:val="007E5AE9"/>
    <w:rsid w:val="007E6354"/>
    <w:rsid w:val="007E6747"/>
    <w:rsid w:val="007F0F4A"/>
    <w:rsid w:val="007F1CFA"/>
    <w:rsid w:val="007F2042"/>
    <w:rsid w:val="007F221E"/>
    <w:rsid w:val="007F49B0"/>
    <w:rsid w:val="007F7041"/>
    <w:rsid w:val="00800F85"/>
    <w:rsid w:val="00802493"/>
    <w:rsid w:val="008028A4"/>
    <w:rsid w:val="00802B8D"/>
    <w:rsid w:val="00802C23"/>
    <w:rsid w:val="00805884"/>
    <w:rsid w:val="00806AFD"/>
    <w:rsid w:val="00806E29"/>
    <w:rsid w:val="0081103B"/>
    <w:rsid w:val="00811A6A"/>
    <w:rsid w:val="00814664"/>
    <w:rsid w:val="00814EEB"/>
    <w:rsid w:val="00815455"/>
    <w:rsid w:val="0081783A"/>
    <w:rsid w:val="00820B25"/>
    <w:rsid w:val="00823EC7"/>
    <w:rsid w:val="008246AB"/>
    <w:rsid w:val="0082493D"/>
    <w:rsid w:val="00825DE0"/>
    <w:rsid w:val="00825EDF"/>
    <w:rsid w:val="00830747"/>
    <w:rsid w:val="0083755B"/>
    <w:rsid w:val="00837E89"/>
    <w:rsid w:val="00840DCA"/>
    <w:rsid w:val="008454C5"/>
    <w:rsid w:val="00850D6A"/>
    <w:rsid w:val="00850FBE"/>
    <w:rsid w:val="00851681"/>
    <w:rsid w:val="0085227D"/>
    <w:rsid w:val="00854543"/>
    <w:rsid w:val="0085666A"/>
    <w:rsid w:val="00864ED2"/>
    <w:rsid w:val="008677DA"/>
    <w:rsid w:val="00870EB0"/>
    <w:rsid w:val="00874A7F"/>
    <w:rsid w:val="008760D1"/>
    <w:rsid w:val="008768CA"/>
    <w:rsid w:val="008772B6"/>
    <w:rsid w:val="0087770B"/>
    <w:rsid w:val="0088066C"/>
    <w:rsid w:val="00880716"/>
    <w:rsid w:val="00880889"/>
    <w:rsid w:val="00880CEC"/>
    <w:rsid w:val="00882CF3"/>
    <w:rsid w:val="0088391F"/>
    <w:rsid w:val="008855B9"/>
    <w:rsid w:val="00886F35"/>
    <w:rsid w:val="0088727A"/>
    <w:rsid w:val="0089062C"/>
    <w:rsid w:val="0089137B"/>
    <w:rsid w:val="00895E23"/>
    <w:rsid w:val="008A026A"/>
    <w:rsid w:val="008A32A5"/>
    <w:rsid w:val="008A3527"/>
    <w:rsid w:val="008A5F18"/>
    <w:rsid w:val="008A78FF"/>
    <w:rsid w:val="008B4249"/>
    <w:rsid w:val="008B50F2"/>
    <w:rsid w:val="008C2245"/>
    <w:rsid w:val="008C384C"/>
    <w:rsid w:val="008C389B"/>
    <w:rsid w:val="008C3E05"/>
    <w:rsid w:val="008C494B"/>
    <w:rsid w:val="008C5916"/>
    <w:rsid w:val="008C5A52"/>
    <w:rsid w:val="008C64E3"/>
    <w:rsid w:val="008C6B21"/>
    <w:rsid w:val="008D4262"/>
    <w:rsid w:val="008D4F18"/>
    <w:rsid w:val="008D74FE"/>
    <w:rsid w:val="008E213F"/>
    <w:rsid w:val="008E2413"/>
    <w:rsid w:val="008E290E"/>
    <w:rsid w:val="008E7986"/>
    <w:rsid w:val="008E7B99"/>
    <w:rsid w:val="008F29A8"/>
    <w:rsid w:val="008F626A"/>
    <w:rsid w:val="008F6DC9"/>
    <w:rsid w:val="009020E6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E71"/>
    <w:rsid w:val="00924C53"/>
    <w:rsid w:val="00927F22"/>
    <w:rsid w:val="00930919"/>
    <w:rsid w:val="00934C80"/>
    <w:rsid w:val="00935136"/>
    <w:rsid w:val="009357CD"/>
    <w:rsid w:val="009372B5"/>
    <w:rsid w:val="00940254"/>
    <w:rsid w:val="009422F1"/>
    <w:rsid w:val="00942EC2"/>
    <w:rsid w:val="00943F71"/>
    <w:rsid w:val="009459D9"/>
    <w:rsid w:val="0094625B"/>
    <w:rsid w:val="00952E04"/>
    <w:rsid w:val="00954A0C"/>
    <w:rsid w:val="00955390"/>
    <w:rsid w:val="009573DA"/>
    <w:rsid w:val="009574BA"/>
    <w:rsid w:val="00957852"/>
    <w:rsid w:val="00957B49"/>
    <w:rsid w:val="009633E9"/>
    <w:rsid w:val="00964DA3"/>
    <w:rsid w:val="00965947"/>
    <w:rsid w:val="00965ED0"/>
    <w:rsid w:val="00966562"/>
    <w:rsid w:val="00972C7E"/>
    <w:rsid w:val="009733BF"/>
    <w:rsid w:val="0097407A"/>
    <w:rsid w:val="009751F6"/>
    <w:rsid w:val="00976330"/>
    <w:rsid w:val="009818E5"/>
    <w:rsid w:val="00982A84"/>
    <w:rsid w:val="00991963"/>
    <w:rsid w:val="009929FF"/>
    <w:rsid w:val="009A162F"/>
    <w:rsid w:val="009A1B25"/>
    <w:rsid w:val="009A46A2"/>
    <w:rsid w:val="009A561E"/>
    <w:rsid w:val="009B236A"/>
    <w:rsid w:val="009B373D"/>
    <w:rsid w:val="009B3A45"/>
    <w:rsid w:val="009C2313"/>
    <w:rsid w:val="009C3639"/>
    <w:rsid w:val="009C4F99"/>
    <w:rsid w:val="009D0589"/>
    <w:rsid w:val="009D2B95"/>
    <w:rsid w:val="009D4870"/>
    <w:rsid w:val="009D528F"/>
    <w:rsid w:val="009D6C9C"/>
    <w:rsid w:val="009E21E8"/>
    <w:rsid w:val="009E23D5"/>
    <w:rsid w:val="009E643A"/>
    <w:rsid w:val="009F37B7"/>
    <w:rsid w:val="009F5433"/>
    <w:rsid w:val="009F5E43"/>
    <w:rsid w:val="00A0194F"/>
    <w:rsid w:val="00A02AF3"/>
    <w:rsid w:val="00A02BA9"/>
    <w:rsid w:val="00A04574"/>
    <w:rsid w:val="00A04BE1"/>
    <w:rsid w:val="00A06503"/>
    <w:rsid w:val="00A06AAF"/>
    <w:rsid w:val="00A06F4F"/>
    <w:rsid w:val="00A102F2"/>
    <w:rsid w:val="00A10F02"/>
    <w:rsid w:val="00A13BCD"/>
    <w:rsid w:val="00A13C2E"/>
    <w:rsid w:val="00A14182"/>
    <w:rsid w:val="00A14D3F"/>
    <w:rsid w:val="00A15F1F"/>
    <w:rsid w:val="00A16058"/>
    <w:rsid w:val="00A164B4"/>
    <w:rsid w:val="00A168D7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37220"/>
    <w:rsid w:val="00A41830"/>
    <w:rsid w:val="00A517B0"/>
    <w:rsid w:val="00A53724"/>
    <w:rsid w:val="00A542F7"/>
    <w:rsid w:val="00A55ABB"/>
    <w:rsid w:val="00A5609E"/>
    <w:rsid w:val="00A625A6"/>
    <w:rsid w:val="00A649E7"/>
    <w:rsid w:val="00A658B9"/>
    <w:rsid w:val="00A67816"/>
    <w:rsid w:val="00A704BE"/>
    <w:rsid w:val="00A70BF5"/>
    <w:rsid w:val="00A7175A"/>
    <w:rsid w:val="00A73129"/>
    <w:rsid w:val="00A747AC"/>
    <w:rsid w:val="00A75621"/>
    <w:rsid w:val="00A75977"/>
    <w:rsid w:val="00A819AD"/>
    <w:rsid w:val="00A820FB"/>
    <w:rsid w:val="00A82166"/>
    <w:rsid w:val="00A82346"/>
    <w:rsid w:val="00A82A85"/>
    <w:rsid w:val="00A83518"/>
    <w:rsid w:val="00A9004D"/>
    <w:rsid w:val="00A92BA1"/>
    <w:rsid w:val="00A942D0"/>
    <w:rsid w:val="00A96D60"/>
    <w:rsid w:val="00AA10A9"/>
    <w:rsid w:val="00AA13E3"/>
    <w:rsid w:val="00AA1A77"/>
    <w:rsid w:val="00AA3D5D"/>
    <w:rsid w:val="00AA3F88"/>
    <w:rsid w:val="00AA5567"/>
    <w:rsid w:val="00AA5A3D"/>
    <w:rsid w:val="00AB1619"/>
    <w:rsid w:val="00AB1C8F"/>
    <w:rsid w:val="00AB5A96"/>
    <w:rsid w:val="00AC0150"/>
    <w:rsid w:val="00AC3CC6"/>
    <w:rsid w:val="00AC541B"/>
    <w:rsid w:val="00AC6BC6"/>
    <w:rsid w:val="00AD32E7"/>
    <w:rsid w:val="00AD3517"/>
    <w:rsid w:val="00AD5F64"/>
    <w:rsid w:val="00AD617D"/>
    <w:rsid w:val="00AE151F"/>
    <w:rsid w:val="00AE2B15"/>
    <w:rsid w:val="00AE3797"/>
    <w:rsid w:val="00AE4698"/>
    <w:rsid w:val="00AE60AB"/>
    <w:rsid w:val="00AE60BE"/>
    <w:rsid w:val="00AE6823"/>
    <w:rsid w:val="00AF2977"/>
    <w:rsid w:val="00AF523A"/>
    <w:rsid w:val="00AF5C08"/>
    <w:rsid w:val="00AF7AB0"/>
    <w:rsid w:val="00B00BD4"/>
    <w:rsid w:val="00B067E0"/>
    <w:rsid w:val="00B10F8C"/>
    <w:rsid w:val="00B128FD"/>
    <w:rsid w:val="00B12B07"/>
    <w:rsid w:val="00B150E6"/>
    <w:rsid w:val="00B15449"/>
    <w:rsid w:val="00B15FE6"/>
    <w:rsid w:val="00B16E7C"/>
    <w:rsid w:val="00B220C1"/>
    <w:rsid w:val="00B3227E"/>
    <w:rsid w:val="00B3241C"/>
    <w:rsid w:val="00B35505"/>
    <w:rsid w:val="00B36A7D"/>
    <w:rsid w:val="00B36B3C"/>
    <w:rsid w:val="00B37C70"/>
    <w:rsid w:val="00B42E93"/>
    <w:rsid w:val="00B44F81"/>
    <w:rsid w:val="00B50264"/>
    <w:rsid w:val="00B51CDC"/>
    <w:rsid w:val="00B5302C"/>
    <w:rsid w:val="00B55583"/>
    <w:rsid w:val="00B65A49"/>
    <w:rsid w:val="00B72AF3"/>
    <w:rsid w:val="00B76FBB"/>
    <w:rsid w:val="00B804A1"/>
    <w:rsid w:val="00B863E2"/>
    <w:rsid w:val="00B91191"/>
    <w:rsid w:val="00B92829"/>
    <w:rsid w:val="00B93086"/>
    <w:rsid w:val="00BA19ED"/>
    <w:rsid w:val="00BA299D"/>
    <w:rsid w:val="00BA300B"/>
    <w:rsid w:val="00BA3C49"/>
    <w:rsid w:val="00BA4B8D"/>
    <w:rsid w:val="00BA50B0"/>
    <w:rsid w:val="00BC0F7D"/>
    <w:rsid w:val="00BC179E"/>
    <w:rsid w:val="00BC17DB"/>
    <w:rsid w:val="00BC2130"/>
    <w:rsid w:val="00BC227B"/>
    <w:rsid w:val="00BC327A"/>
    <w:rsid w:val="00BC3CE7"/>
    <w:rsid w:val="00BC4BFC"/>
    <w:rsid w:val="00BC6A25"/>
    <w:rsid w:val="00BC6B35"/>
    <w:rsid w:val="00BD12D9"/>
    <w:rsid w:val="00BD5C78"/>
    <w:rsid w:val="00BD629A"/>
    <w:rsid w:val="00BD69E7"/>
    <w:rsid w:val="00BD7171"/>
    <w:rsid w:val="00BE08E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4A93"/>
    <w:rsid w:val="00C05CE0"/>
    <w:rsid w:val="00C079CE"/>
    <w:rsid w:val="00C11EC5"/>
    <w:rsid w:val="00C1496A"/>
    <w:rsid w:val="00C16008"/>
    <w:rsid w:val="00C1711F"/>
    <w:rsid w:val="00C2036A"/>
    <w:rsid w:val="00C220DD"/>
    <w:rsid w:val="00C31495"/>
    <w:rsid w:val="00C31FAB"/>
    <w:rsid w:val="00C33079"/>
    <w:rsid w:val="00C331E9"/>
    <w:rsid w:val="00C34D05"/>
    <w:rsid w:val="00C34DF6"/>
    <w:rsid w:val="00C358C6"/>
    <w:rsid w:val="00C371F9"/>
    <w:rsid w:val="00C40EAD"/>
    <w:rsid w:val="00C45231"/>
    <w:rsid w:val="00C5093D"/>
    <w:rsid w:val="00C509CE"/>
    <w:rsid w:val="00C53DE8"/>
    <w:rsid w:val="00C54C23"/>
    <w:rsid w:val="00C573FC"/>
    <w:rsid w:val="00C575E9"/>
    <w:rsid w:val="00C628BE"/>
    <w:rsid w:val="00C64182"/>
    <w:rsid w:val="00C664E1"/>
    <w:rsid w:val="00C6701F"/>
    <w:rsid w:val="00C677C1"/>
    <w:rsid w:val="00C71DA1"/>
    <w:rsid w:val="00C72833"/>
    <w:rsid w:val="00C72D77"/>
    <w:rsid w:val="00C7582B"/>
    <w:rsid w:val="00C76BB0"/>
    <w:rsid w:val="00C77CBD"/>
    <w:rsid w:val="00C80F1D"/>
    <w:rsid w:val="00C81197"/>
    <w:rsid w:val="00C826FE"/>
    <w:rsid w:val="00C8442A"/>
    <w:rsid w:val="00C84C0F"/>
    <w:rsid w:val="00C87227"/>
    <w:rsid w:val="00C90E0A"/>
    <w:rsid w:val="00C90FE2"/>
    <w:rsid w:val="00C91B67"/>
    <w:rsid w:val="00C91F36"/>
    <w:rsid w:val="00C92A14"/>
    <w:rsid w:val="00C92A96"/>
    <w:rsid w:val="00C92B00"/>
    <w:rsid w:val="00C93F40"/>
    <w:rsid w:val="00C97868"/>
    <w:rsid w:val="00CA3D0C"/>
    <w:rsid w:val="00CA4213"/>
    <w:rsid w:val="00CA510C"/>
    <w:rsid w:val="00CB2D58"/>
    <w:rsid w:val="00CB45A1"/>
    <w:rsid w:val="00CB69DE"/>
    <w:rsid w:val="00CB7AD0"/>
    <w:rsid w:val="00CC37BE"/>
    <w:rsid w:val="00CC3947"/>
    <w:rsid w:val="00CC5BE3"/>
    <w:rsid w:val="00CC6E1F"/>
    <w:rsid w:val="00CD5CF4"/>
    <w:rsid w:val="00CE0B91"/>
    <w:rsid w:val="00CE1B41"/>
    <w:rsid w:val="00CE2F48"/>
    <w:rsid w:val="00CE6C31"/>
    <w:rsid w:val="00CE6DD7"/>
    <w:rsid w:val="00CF054E"/>
    <w:rsid w:val="00CF20E3"/>
    <w:rsid w:val="00CF3841"/>
    <w:rsid w:val="00CF620C"/>
    <w:rsid w:val="00CF65B5"/>
    <w:rsid w:val="00D00BA3"/>
    <w:rsid w:val="00D05C22"/>
    <w:rsid w:val="00D07B82"/>
    <w:rsid w:val="00D1484B"/>
    <w:rsid w:val="00D1495D"/>
    <w:rsid w:val="00D165A8"/>
    <w:rsid w:val="00D22803"/>
    <w:rsid w:val="00D238B2"/>
    <w:rsid w:val="00D23F96"/>
    <w:rsid w:val="00D2683C"/>
    <w:rsid w:val="00D309CC"/>
    <w:rsid w:val="00D32320"/>
    <w:rsid w:val="00D35FEF"/>
    <w:rsid w:val="00D41D01"/>
    <w:rsid w:val="00D4587A"/>
    <w:rsid w:val="00D463D6"/>
    <w:rsid w:val="00D46431"/>
    <w:rsid w:val="00D46607"/>
    <w:rsid w:val="00D56A52"/>
    <w:rsid w:val="00D57972"/>
    <w:rsid w:val="00D603CA"/>
    <w:rsid w:val="00D62743"/>
    <w:rsid w:val="00D649DE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2D9E"/>
    <w:rsid w:val="00D84D58"/>
    <w:rsid w:val="00D8507E"/>
    <w:rsid w:val="00D87E00"/>
    <w:rsid w:val="00D90060"/>
    <w:rsid w:val="00D9134D"/>
    <w:rsid w:val="00D92E1E"/>
    <w:rsid w:val="00D94AC9"/>
    <w:rsid w:val="00D967A2"/>
    <w:rsid w:val="00D97761"/>
    <w:rsid w:val="00D97CE6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25D3"/>
    <w:rsid w:val="00DD29E5"/>
    <w:rsid w:val="00DD4C17"/>
    <w:rsid w:val="00DD4D52"/>
    <w:rsid w:val="00DE0297"/>
    <w:rsid w:val="00DE0507"/>
    <w:rsid w:val="00DE15AB"/>
    <w:rsid w:val="00DE227C"/>
    <w:rsid w:val="00DE4574"/>
    <w:rsid w:val="00DE55C3"/>
    <w:rsid w:val="00DE7218"/>
    <w:rsid w:val="00DE7AA0"/>
    <w:rsid w:val="00DF19EA"/>
    <w:rsid w:val="00DF2B1F"/>
    <w:rsid w:val="00DF5288"/>
    <w:rsid w:val="00DF6189"/>
    <w:rsid w:val="00DF62CD"/>
    <w:rsid w:val="00DF6424"/>
    <w:rsid w:val="00E02F18"/>
    <w:rsid w:val="00E06316"/>
    <w:rsid w:val="00E07A70"/>
    <w:rsid w:val="00E07B63"/>
    <w:rsid w:val="00E13F78"/>
    <w:rsid w:val="00E16509"/>
    <w:rsid w:val="00E21610"/>
    <w:rsid w:val="00E22051"/>
    <w:rsid w:val="00E235DB"/>
    <w:rsid w:val="00E2376C"/>
    <w:rsid w:val="00E2413E"/>
    <w:rsid w:val="00E24513"/>
    <w:rsid w:val="00E31201"/>
    <w:rsid w:val="00E32B5C"/>
    <w:rsid w:val="00E33919"/>
    <w:rsid w:val="00E35B70"/>
    <w:rsid w:val="00E3687A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6D11"/>
    <w:rsid w:val="00E72324"/>
    <w:rsid w:val="00E725DD"/>
    <w:rsid w:val="00E72ABE"/>
    <w:rsid w:val="00E73578"/>
    <w:rsid w:val="00E74333"/>
    <w:rsid w:val="00E77645"/>
    <w:rsid w:val="00E80040"/>
    <w:rsid w:val="00E853F2"/>
    <w:rsid w:val="00E861A6"/>
    <w:rsid w:val="00E922FE"/>
    <w:rsid w:val="00E963F7"/>
    <w:rsid w:val="00EA155D"/>
    <w:rsid w:val="00EA4AD5"/>
    <w:rsid w:val="00EB061A"/>
    <w:rsid w:val="00EB1575"/>
    <w:rsid w:val="00EB7E28"/>
    <w:rsid w:val="00EC17AD"/>
    <w:rsid w:val="00EC4847"/>
    <w:rsid w:val="00EC4A25"/>
    <w:rsid w:val="00EC4F16"/>
    <w:rsid w:val="00EC55DC"/>
    <w:rsid w:val="00EC6AC3"/>
    <w:rsid w:val="00EC7246"/>
    <w:rsid w:val="00ED4A60"/>
    <w:rsid w:val="00EE16B7"/>
    <w:rsid w:val="00EE5AA7"/>
    <w:rsid w:val="00EE683F"/>
    <w:rsid w:val="00EE7844"/>
    <w:rsid w:val="00EF3A0C"/>
    <w:rsid w:val="00EF70F3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4275"/>
    <w:rsid w:val="00F15570"/>
    <w:rsid w:val="00F1569B"/>
    <w:rsid w:val="00F15D0D"/>
    <w:rsid w:val="00F169CF"/>
    <w:rsid w:val="00F200BB"/>
    <w:rsid w:val="00F21311"/>
    <w:rsid w:val="00F22EC7"/>
    <w:rsid w:val="00F3074C"/>
    <w:rsid w:val="00F32234"/>
    <w:rsid w:val="00F32507"/>
    <w:rsid w:val="00F325C8"/>
    <w:rsid w:val="00F3347C"/>
    <w:rsid w:val="00F35A8C"/>
    <w:rsid w:val="00F43BB3"/>
    <w:rsid w:val="00F45B3D"/>
    <w:rsid w:val="00F47A34"/>
    <w:rsid w:val="00F54BE6"/>
    <w:rsid w:val="00F565B6"/>
    <w:rsid w:val="00F62AEB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5CD5"/>
    <w:rsid w:val="00F87D29"/>
    <w:rsid w:val="00F90B00"/>
    <w:rsid w:val="00F92945"/>
    <w:rsid w:val="00F92BEB"/>
    <w:rsid w:val="00F9573C"/>
    <w:rsid w:val="00FA09D0"/>
    <w:rsid w:val="00FA1266"/>
    <w:rsid w:val="00FA29A4"/>
    <w:rsid w:val="00FA2D76"/>
    <w:rsid w:val="00FA38B1"/>
    <w:rsid w:val="00FA3A4C"/>
    <w:rsid w:val="00FA4061"/>
    <w:rsid w:val="00FB133A"/>
    <w:rsid w:val="00FB50B5"/>
    <w:rsid w:val="00FB586F"/>
    <w:rsid w:val="00FB645D"/>
    <w:rsid w:val="00FB7308"/>
    <w:rsid w:val="00FC1192"/>
    <w:rsid w:val="00FC60A7"/>
    <w:rsid w:val="00FC7411"/>
    <w:rsid w:val="00FD2950"/>
    <w:rsid w:val="00FD29A3"/>
    <w:rsid w:val="00FD3579"/>
    <w:rsid w:val="00FD38AD"/>
    <w:rsid w:val="00FD63FE"/>
    <w:rsid w:val="00FD6763"/>
    <w:rsid w:val="00FD67F0"/>
    <w:rsid w:val="00FD72EF"/>
    <w:rsid w:val="00FE14B1"/>
    <w:rsid w:val="00FE3125"/>
    <w:rsid w:val="00FE7684"/>
    <w:rsid w:val="00FF12D1"/>
    <w:rsid w:val="00FF27B3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729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6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2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4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9408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2023-08-11T04:28:00Z</dcterms:created>
  <dcterms:modified xsi:type="dcterms:W3CDTF">2023-08-11T18:18:00Z</dcterms:modified>
  <cp:category/>
</cp:coreProperties>
</file>